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63D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Лечение сегментарного инфаркта большого сальника в небольшой провинциальной больнице – клинический случай</w:t>
      </w:r>
    </w:p>
    <w:p w14:paraId="07107D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rPr>
      </w:pPr>
    </w:p>
    <w:p w14:paraId="208D5602">
      <w:pPr>
        <w:pStyle w:val="12"/>
        <w:spacing w:before="0"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Бурлов Н. Н.</w:t>
      </w:r>
      <w:r>
        <w:rPr>
          <w:rFonts w:ascii="Times New Roman" w:hAnsi="Times New Roman" w:cs="Times New Roman"/>
          <w:sz w:val="28"/>
          <w:szCs w:val="28"/>
          <w:vertAlign w:val="superscript"/>
          <w:lang w:val="ru-RU"/>
        </w:rPr>
        <w:t>1</w:t>
      </w:r>
      <w:r>
        <w:rPr>
          <w:rFonts w:ascii="Times New Roman" w:hAnsi="Times New Roman" w:cs="Times New Roman"/>
          <w:sz w:val="28"/>
          <w:szCs w:val="28"/>
          <w:lang w:val="ru-RU"/>
        </w:rPr>
        <w:t>, Бурлова Е. А.</w:t>
      </w: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Хрыков Г. Н.</w:t>
      </w:r>
      <w:r>
        <w:rPr>
          <w:rFonts w:ascii="Times New Roman" w:hAnsi="Times New Roman" w:cs="Times New Roman"/>
          <w:sz w:val="28"/>
          <w:szCs w:val="28"/>
          <w:vertAlign w:val="superscript"/>
          <w:lang w:val="ru-RU"/>
        </w:rPr>
        <w:t>3</w:t>
      </w:r>
    </w:p>
    <w:p w14:paraId="06B43E7E">
      <w:pPr>
        <w:pStyle w:val="7"/>
        <w:spacing w:before="0" w:after="0" w:line="360" w:lineRule="auto"/>
        <w:rPr>
          <w:rFonts w:ascii="Times New Roman" w:hAnsi="Times New Roman" w:cs="Times New Roman"/>
          <w:sz w:val="28"/>
          <w:szCs w:val="28"/>
          <w:lang w:val="ru-RU"/>
        </w:rPr>
      </w:pPr>
    </w:p>
    <w:p w14:paraId="655D5AF3">
      <w:pPr>
        <w:pStyle w:val="12"/>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lang w:val="ru-RU"/>
        </w:rPr>
      </w:pPr>
      <w:r>
        <w:rPr>
          <w:rFonts w:ascii="Times New Roman" w:hAnsi="Times New Roman" w:cs="Times New Roman"/>
          <w:sz w:val="28"/>
          <w:szCs w:val="28"/>
          <w:vertAlign w:val="superscript"/>
          <w:lang w:val="ru-RU"/>
        </w:rPr>
        <w:t xml:space="preserve">1 </w:t>
      </w:r>
      <w:r>
        <w:rPr>
          <w:rFonts w:ascii="Times New Roman" w:hAnsi="Times New Roman" w:cs="Times New Roman"/>
          <w:sz w:val="28"/>
          <w:szCs w:val="28"/>
          <w:lang w:val="ru-RU"/>
        </w:rPr>
        <w:t>Военно-медицинская академия имени С.М. Кирова, г. Санкт-Петербург, Россия</w:t>
      </w:r>
    </w:p>
    <w:p w14:paraId="69F4DD97">
      <w:pPr>
        <w:pStyle w:val="12"/>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vertAlign w:val="superscript"/>
          <w:lang w:val="ru-RU"/>
        </w:rPr>
      </w:pPr>
      <w:r>
        <w:rPr>
          <w:rFonts w:ascii="Times New Roman" w:hAnsi="Times New Roman" w:cs="Times New Roman"/>
          <w:sz w:val="28"/>
          <w:szCs w:val="28"/>
          <w:vertAlign w:val="superscript"/>
          <w:lang w:val="ru-RU"/>
        </w:rPr>
        <w:t>2</w:t>
      </w:r>
      <w:r>
        <w:rPr>
          <w:rFonts w:ascii="Times New Roman" w:hAnsi="Times New Roman" w:cs="Times New Roman"/>
          <w:sz w:val="28"/>
          <w:szCs w:val="28"/>
          <w:lang w:val="ru-RU"/>
        </w:rPr>
        <w:t xml:space="preserve"> Городская больница ЗАТО Свободный, пос. Свободный, Свердловская область, Россия</w:t>
      </w:r>
    </w:p>
    <w:p w14:paraId="1785B5CF">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lang w:val="ru-RU"/>
        </w:rPr>
      </w:pP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 НИИКО «Нижегородский областной клинический онкологический диспансер», Нижний Новгород, Россия</w:t>
      </w:r>
    </w:p>
    <w:p w14:paraId="7EC614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kern w:val="0"/>
          <w:sz w:val="28"/>
          <w:szCs w:val="28"/>
        </w:rPr>
      </w:pPr>
    </w:p>
    <w:p w14:paraId="47246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kern w:val="0"/>
          <w:sz w:val="28"/>
          <w:szCs w:val="28"/>
        </w:rPr>
      </w:pPr>
      <w:r>
        <w:rPr>
          <w:rFonts w:ascii="Times New Roman" w:hAnsi="Times New Roman" w:cs="Times New Roman"/>
          <w:b/>
          <w:bCs/>
          <w:kern w:val="0"/>
          <w:sz w:val="28"/>
          <w:szCs w:val="28"/>
        </w:rPr>
        <w:t>Аннотация</w:t>
      </w:r>
    </w:p>
    <w:p w14:paraId="6E05E1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lang w:val="en-US"/>
        </w:rPr>
      </w:pPr>
      <w:r>
        <w:rPr>
          <w:rFonts w:ascii="Times New Roman" w:hAnsi="Times New Roman" w:cs="Times New Roman"/>
          <w:b/>
          <w:bCs/>
          <w:kern w:val="0"/>
          <w:sz w:val="28"/>
          <w:szCs w:val="28"/>
        </w:rPr>
        <w:t>Введение.</w:t>
      </w:r>
      <w:r>
        <w:rPr>
          <w:rFonts w:ascii="Times New Roman" w:hAnsi="Times New Roman" w:cs="Times New Roman"/>
          <w:kern w:val="0"/>
          <w:sz w:val="28"/>
          <w:szCs w:val="28"/>
        </w:rPr>
        <w:t xml:space="preserve"> Инфаркт большого сальника в клинической практике встречается редко, имитирует острые состояния, такие как аппендицит, холецистит и прочие. </w:t>
      </w:r>
    </w:p>
    <w:p w14:paraId="1C786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rPr>
      </w:pPr>
      <w:r>
        <w:rPr>
          <w:rFonts w:ascii="Times New Roman" w:hAnsi="Times New Roman" w:cs="Times New Roman"/>
          <w:b/>
          <w:bCs/>
          <w:kern w:val="0"/>
          <w:sz w:val="28"/>
          <w:szCs w:val="28"/>
        </w:rPr>
        <w:t>Клинический случай.</w:t>
      </w:r>
      <w:r>
        <w:rPr>
          <w:rFonts w:ascii="Times New Roman" w:hAnsi="Times New Roman" w:cs="Times New Roman"/>
          <w:kern w:val="0"/>
          <w:sz w:val="28"/>
          <w:szCs w:val="28"/>
        </w:rPr>
        <w:t xml:space="preserve"> Мы сообщаем о случае обращения 28-летнего мужчины с болью в правой половине живота в течение 10 дней без изменений в лабораторных показателях. Из-за отсутствия в больнице необходимых методов диагностики для выставления окончательного диагноза пациент был взят в операционную. Во время хирургического вмешательства обнаружен сегментарный инфаркт большого сальника, который позже был подтвержден гистологически. Послеоперационный период прошел без осложнений. </w:t>
      </w:r>
    </w:p>
    <w:p w14:paraId="6CE0B9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rPr>
      </w:pPr>
      <w:r>
        <w:rPr>
          <w:rFonts w:ascii="Times New Roman" w:hAnsi="Times New Roman" w:cs="Times New Roman"/>
          <w:b/>
          <w:bCs/>
          <w:kern w:val="0"/>
          <w:sz w:val="28"/>
          <w:szCs w:val="28"/>
        </w:rPr>
        <w:t>Заключение.</w:t>
      </w:r>
      <w:r>
        <w:rPr>
          <w:rFonts w:ascii="Times New Roman" w:hAnsi="Times New Roman" w:cs="Times New Roman"/>
          <w:kern w:val="0"/>
          <w:sz w:val="28"/>
          <w:szCs w:val="28"/>
        </w:rPr>
        <w:t xml:space="preserve"> Этот случай демонстрирует нашу тактику лечения и отражает некоторые вопросы диагностики в ограниченных условиях.</w:t>
      </w:r>
    </w:p>
    <w:p w14:paraId="6582F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kern w:val="0"/>
          <w:sz w:val="28"/>
          <w:szCs w:val="28"/>
        </w:rPr>
      </w:pPr>
    </w:p>
    <w:p w14:paraId="04420A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rPr>
      </w:pPr>
      <w:r>
        <w:rPr>
          <w:rFonts w:ascii="Times New Roman" w:hAnsi="Times New Roman" w:cs="Times New Roman"/>
          <w:b/>
          <w:bCs/>
          <w:kern w:val="0"/>
          <w:sz w:val="28"/>
          <w:szCs w:val="28"/>
        </w:rPr>
        <w:t>Ключевые слова:</w:t>
      </w:r>
      <w:r>
        <w:rPr>
          <w:rFonts w:ascii="Times New Roman" w:hAnsi="Times New Roman" w:cs="Times New Roman"/>
          <w:kern w:val="0"/>
          <w:sz w:val="28"/>
          <w:szCs w:val="28"/>
        </w:rPr>
        <w:t xml:space="preserve"> инфаркт большого сальника, провинциальная больница, острый живот, имитация острого аппендицита, большой сальник.</w:t>
      </w:r>
    </w:p>
    <w:p w14:paraId="40586801">
      <w:pPr>
        <w:rPr>
          <w:rFonts w:ascii="Times New Roman" w:hAnsi="Times New Roman" w:cs="Times New Roman"/>
          <w:b/>
          <w:bCs/>
          <w:kern w:val="0"/>
          <w:sz w:val="28"/>
          <w:szCs w:val="28"/>
          <w14:ligatures w14:val="none"/>
        </w:rPr>
      </w:pPr>
      <w:r>
        <w:rPr>
          <w:rFonts w:ascii="Times New Roman" w:hAnsi="Times New Roman" w:cs="Times New Roman"/>
          <w:b/>
          <w:bCs/>
          <w:sz w:val="28"/>
          <w:szCs w:val="28"/>
        </w:rPr>
        <w:br w:type="page"/>
      </w:r>
    </w:p>
    <w:p w14:paraId="1A9AC6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kern w:val="0"/>
          <w:sz w:val="28"/>
          <w:szCs w:val="28"/>
          <w:lang w:val="en-US"/>
        </w:rPr>
      </w:pPr>
      <w:r>
        <w:rPr>
          <w:rFonts w:ascii="Times New Roman" w:hAnsi="Times New Roman" w:cs="Times New Roman"/>
          <w:b/>
          <w:bCs/>
          <w:kern w:val="0"/>
          <w:sz w:val="28"/>
          <w:szCs w:val="28"/>
          <w:lang w:val="en-US"/>
        </w:rPr>
        <w:t>Segmental omentum infarction treatment in a small village hospital – clinical case</w:t>
      </w:r>
    </w:p>
    <w:p w14:paraId="4994CC08">
      <w:pPr>
        <w:pStyle w:val="12"/>
        <w:spacing w:before="0" w:after="0" w:line="360" w:lineRule="auto"/>
        <w:jc w:val="both"/>
        <w:rPr>
          <w:rFonts w:ascii="Times New Roman" w:hAnsi="Times New Roman" w:cs="Times New Roman"/>
          <w:sz w:val="28"/>
          <w:szCs w:val="28"/>
        </w:rPr>
      </w:pPr>
    </w:p>
    <w:p w14:paraId="3EBD278A">
      <w:pPr>
        <w:pStyle w:val="12"/>
        <w:spacing w:before="0" w:after="0" w:line="360" w:lineRule="auto"/>
        <w:jc w:val="both"/>
        <w:rPr>
          <w:rFonts w:ascii="Times New Roman" w:hAnsi="Times New Roman" w:cs="Times New Roman"/>
          <w:sz w:val="28"/>
          <w:szCs w:val="28"/>
        </w:rPr>
      </w:pPr>
      <w:r>
        <w:rPr>
          <w:rFonts w:ascii="Times New Roman" w:hAnsi="Times New Roman" w:cs="Times New Roman"/>
          <w:sz w:val="28"/>
          <w:szCs w:val="28"/>
        </w:rPr>
        <w:t>Burlov N. N.</w:t>
      </w:r>
      <w:r>
        <w:rPr>
          <w:rFonts w:ascii="Times New Roman" w:hAnsi="Times New Roman" w:cs="Times New Roman"/>
          <w:sz w:val="28"/>
          <w:szCs w:val="28"/>
          <w:vertAlign w:val="superscript"/>
        </w:rPr>
        <w:t>1</w:t>
      </w:r>
      <w:r>
        <w:rPr>
          <w:rFonts w:ascii="Times New Roman" w:hAnsi="Times New Roman" w:cs="Times New Roman"/>
          <w:sz w:val="28"/>
          <w:szCs w:val="28"/>
        </w:rPr>
        <w:t>, Burlova E. A.</w:t>
      </w:r>
      <w:r>
        <w:rPr>
          <w:rFonts w:ascii="Times New Roman" w:hAnsi="Times New Roman" w:cs="Times New Roman"/>
          <w:sz w:val="28"/>
          <w:szCs w:val="28"/>
          <w:vertAlign w:val="superscript"/>
        </w:rPr>
        <w:t>2</w:t>
      </w:r>
      <w:r>
        <w:rPr>
          <w:rFonts w:ascii="Times New Roman" w:hAnsi="Times New Roman" w:cs="Times New Roman"/>
          <w:sz w:val="28"/>
          <w:szCs w:val="28"/>
        </w:rPr>
        <w:t>, Khrykov G. N.</w:t>
      </w:r>
      <w:r>
        <w:rPr>
          <w:rFonts w:ascii="Times New Roman" w:hAnsi="Times New Roman" w:cs="Times New Roman"/>
          <w:sz w:val="28"/>
          <w:szCs w:val="28"/>
          <w:vertAlign w:val="superscript"/>
        </w:rPr>
        <w:t>3</w:t>
      </w:r>
    </w:p>
    <w:p w14:paraId="79A29E37">
      <w:pPr>
        <w:pStyle w:val="7"/>
        <w:spacing w:before="0" w:after="0" w:line="360" w:lineRule="auto"/>
        <w:jc w:val="both"/>
        <w:rPr>
          <w:rFonts w:ascii="Times New Roman" w:hAnsi="Times New Roman" w:cs="Times New Roman"/>
          <w:sz w:val="28"/>
          <w:szCs w:val="28"/>
          <w:lang w:val="ru-RU"/>
        </w:rPr>
      </w:pPr>
    </w:p>
    <w:p w14:paraId="526D16E8">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lang w:val="ru-RU"/>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S.M. Kirov Military Medical Academy, Saint-Petersburg, Russia</w:t>
      </w:r>
    </w:p>
    <w:p w14:paraId="6E9C8FF3">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vertAlign w:val="superscript"/>
        </w:rPr>
        <w:t>2</w:t>
      </w:r>
      <w:r>
        <w:rPr>
          <w:rFonts w:ascii="Times New Roman" w:hAnsi="Times New Roman" w:cs="Times New Roman"/>
          <w:sz w:val="28"/>
          <w:szCs w:val="28"/>
        </w:rPr>
        <w:t xml:space="preserve"> City Hospital, Svobodny village, Sverdlovsk region, Russia</w:t>
      </w:r>
    </w:p>
    <w:p w14:paraId="074B53BE">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vertAlign w:val="superscript"/>
        </w:rPr>
        <w:t>3</w:t>
      </w:r>
      <w:r>
        <w:rPr>
          <w:rFonts w:ascii="Times New Roman" w:hAnsi="Times New Roman" w:cs="Times New Roman"/>
          <w:sz w:val="28"/>
          <w:szCs w:val="28"/>
        </w:rPr>
        <w:t xml:space="preserve"> Research Institute of Clinical Oncology «Nizhny Novgorod Regional Clinical Oncology Dispensary», Nizhny Novgorod, Russia</w:t>
      </w:r>
    </w:p>
    <w:p w14:paraId="0A11A457">
      <w:pPr>
        <w:spacing w:line="360" w:lineRule="auto"/>
        <w:rPr>
          <w:rFonts w:ascii="Times New Roman" w:hAnsi="Times New Roman" w:cs="Times New Roman"/>
          <w:kern w:val="0"/>
          <w:sz w:val="28"/>
          <w:szCs w:val="28"/>
        </w:rPr>
      </w:pPr>
    </w:p>
    <w:p w14:paraId="2B89C4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kern w:val="0"/>
          <w:sz w:val="28"/>
          <w:szCs w:val="28"/>
          <w:lang w:val="en-US"/>
        </w:rPr>
      </w:pPr>
      <w:r>
        <w:rPr>
          <w:rFonts w:ascii="Times New Roman" w:hAnsi="Times New Roman" w:cs="Times New Roman"/>
          <w:b/>
          <w:bCs/>
          <w:kern w:val="0"/>
          <w:sz w:val="28"/>
          <w:szCs w:val="28"/>
          <w:lang w:val="en-US"/>
        </w:rPr>
        <w:t>Abstract</w:t>
      </w:r>
    </w:p>
    <w:p w14:paraId="05E1A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lang w:val="en-US"/>
        </w:rPr>
      </w:pPr>
      <w:r>
        <w:rPr>
          <w:rFonts w:ascii="Times New Roman" w:hAnsi="Times New Roman" w:cs="Times New Roman"/>
          <w:b/>
          <w:bCs/>
          <w:kern w:val="0"/>
          <w:sz w:val="28"/>
          <w:szCs w:val="28"/>
          <w:lang w:val="en-US"/>
        </w:rPr>
        <w:t>Introduction</w:t>
      </w:r>
      <w:r>
        <w:rPr>
          <w:rFonts w:ascii="Times New Roman" w:hAnsi="Times New Roman" w:cs="Times New Roman"/>
          <w:kern w:val="0"/>
          <w:sz w:val="28"/>
          <w:szCs w:val="28"/>
          <w:lang w:val="en-US"/>
        </w:rPr>
        <w:t xml:space="preserve">. Omentum infarction is rare in clinical practice and mimics acute illness such as appendicitis, cholecystitis, and others. </w:t>
      </w:r>
    </w:p>
    <w:p w14:paraId="40AB3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lang w:val="en-US"/>
        </w:rPr>
      </w:pPr>
      <w:r>
        <w:rPr>
          <w:rFonts w:ascii="Times New Roman" w:hAnsi="Times New Roman" w:cs="Times New Roman"/>
          <w:b/>
          <w:bCs/>
          <w:kern w:val="0"/>
          <w:sz w:val="28"/>
          <w:szCs w:val="28"/>
          <w:lang w:val="en-US"/>
        </w:rPr>
        <w:t>Clinical case.</w:t>
      </w:r>
      <w:r>
        <w:rPr>
          <w:rFonts w:ascii="Times New Roman" w:hAnsi="Times New Roman" w:cs="Times New Roman"/>
          <w:kern w:val="0"/>
          <w:sz w:val="28"/>
          <w:szCs w:val="28"/>
          <w:lang w:val="en-US"/>
        </w:rPr>
        <w:t xml:space="preserve"> We report a case of a 28-year-old man with pain in the right side of abdomen during 10 days without changes in laboratory parameters. Due to the absence of necessary diagnostic methods in the hospital to make a definitive diagnosis, the patient was taken to the operating room. During surgery, a segmental omentum infarction was detected, which was later confirmed histologically. The postoperative period passed without complications. </w:t>
      </w:r>
    </w:p>
    <w:p w14:paraId="2CF59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lang w:val="en-US"/>
        </w:rPr>
      </w:pPr>
      <w:r>
        <w:rPr>
          <w:rFonts w:ascii="Times New Roman" w:hAnsi="Times New Roman" w:cs="Times New Roman"/>
          <w:b/>
          <w:bCs/>
          <w:kern w:val="0"/>
          <w:sz w:val="28"/>
          <w:szCs w:val="28"/>
          <w:lang w:val="en-US"/>
        </w:rPr>
        <w:t>Conclusion.</w:t>
      </w:r>
      <w:r>
        <w:rPr>
          <w:rFonts w:ascii="Times New Roman" w:hAnsi="Times New Roman" w:cs="Times New Roman"/>
          <w:kern w:val="0"/>
          <w:sz w:val="28"/>
          <w:szCs w:val="28"/>
          <w:lang w:val="en-US"/>
        </w:rPr>
        <w:t xml:space="preserve"> This case demonstrates our treatment tactics and reflects some diagnostic issues in limited environments.</w:t>
      </w:r>
    </w:p>
    <w:p w14:paraId="2D1EDE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kern w:val="0"/>
          <w:sz w:val="28"/>
          <w:szCs w:val="28"/>
          <w:lang w:val="en-US"/>
        </w:rPr>
      </w:pPr>
    </w:p>
    <w:p w14:paraId="39F5F376">
      <w:pPr>
        <w:pStyle w:val="7"/>
        <w:spacing w:before="0" w:after="0" w:line="360" w:lineRule="auto"/>
        <w:jc w:val="both"/>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Key words:</w:t>
      </w:r>
      <w:r>
        <w:rPr>
          <w:rFonts w:ascii="Times New Roman" w:hAnsi="Times New Roman" w:cs="Times New Roman"/>
          <w:sz w:val="28"/>
          <w:szCs w:val="28"/>
        </w:rPr>
        <w:t xml:space="preserve"> omentum infarction, village hospital, acute abdomen, mimics appendicitis, omentum</w:t>
      </w:r>
    </w:p>
    <w:p w14:paraId="34D7D0BC">
      <w:pPr>
        <w:rPr>
          <w:rFonts w:ascii="Times New Roman" w:hAnsi="Times New Roman" w:cs="Times New Roman"/>
          <w:kern w:val="0"/>
          <w:sz w:val="28"/>
          <w:szCs w:val="28"/>
          <w:lang w:val="en-US"/>
        </w:rPr>
      </w:pPr>
      <w:r>
        <w:rPr>
          <w:rFonts w:ascii="Times New Roman" w:hAnsi="Times New Roman" w:cs="Times New Roman"/>
          <w:kern w:val="0"/>
          <w:sz w:val="28"/>
          <w:szCs w:val="28"/>
          <w:lang w:val="en-US"/>
        </w:rPr>
        <w:br w:type="page"/>
      </w:r>
    </w:p>
    <w:p w14:paraId="4B8B6A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leftChars="0" w:firstLine="720" w:firstLineChars="257"/>
        <w:jc w:val="both"/>
        <w:rPr>
          <w:rFonts w:ascii="Times New Roman" w:hAnsi="Times New Roman" w:cs="Times New Roman"/>
          <w:b/>
          <w:bCs/>
          <w:kern w:val="0"/>
          <w:sz w:val="28"/>
          <w:szCs w:val="28"/>
        </w:rPr>
      </w:pPr>
      <w:r>
        <w:rPr>
          <w:rFonts w:ascii="Times New Roman" w:hAnsi="Times New Roman" w:cs="Times New Roman"/>
          <w:b/>
          <w:bCs/>
          <w:kern w:val="0"/>
          <w:sz w:val="28"/>
          <w:szCs w:val="28"/>
        </w:rPr>
        <w:t>Введение</w:t>
      </w:r>
    </w:p>
    <w:p w14:paraId="01727EC6">
      <w:pPr>
        <w:spacing w:line="360" w:lineRule="auto"/>
        <w:ind w:firstLine="708"/>
        <w:jc w:val="both"/>
        <w:rPr>
          <w:rFonts w:ascii="Times New Roman" w:hAnsi="Times New Roman" w:cs="Times New Roman"/>
          <w:kern w:val="0"/>
          <w:sz w:val="28"/>
          <w:szCs w:val="28"/>
        </w:rPr>
      </w:pPr>
      <w:r>
        <w:rPr>
          <w:rFonts w:ascii="Times New Roman" w:hAnsi="Times New Roman" w:cs="Times New Roman"/>
          <w:kern w:val="0"/>
          <w:sz w:val="28"/>
          <w:szCs w:val="28"/>
        </w:rPr>
        <w:t>Сегментарный инфаркт большого сальника - редкое патологическое состояние, характеризующееся ишемическим некрозом сегмента данного органа [1, 2]. Клиническая картина может варьироваться, но часто проявляется локальной острой болью в животе, может сопровождаться тошнотой, рвотой и/или повышением температуры. Из-за неспецифических симптомов сегментарный инфаркт большого сальника нередко диагностируется ошибочно как острый аппендицит, холецистит или дивертикулит [1, 3-5]. В последние годы достижения в области методов визуализации, таких как компьютерная томография (КТ) и магнитно-резонансная томография (МРТ), повысили точность выявления [1, 3, 4, 6, 7]. В настоящее время лечение сегментарного инфаркта большого сальника преимущественно предполагает выбор консервативной тактики. В некоторых случаях (осложнения, неэффективность терапии, сложности в установлении диагноза, традиции) может быть использовано хирургическое вмешательство [1, 6, 7].</w:t>
      </w:r>
    </w:p>
    <w:p w14:paraId="45CA886F">
      <w:pPr>
        <w:spacing w:line="360" w:lineRule="auto"/>
        <w:ind w:firstLine="708"/>
        <w:jc w:val="both"/>
        <w:rPr>
          <w:rFonts w:ascii="Times New Roman" w:hAnsi="Times New Roman" w:cs="Times New Roman"/>
          <w:kern w:val="0"/>
          <w:sz w:val="28"/>
          <w:szCs w:val="28"/>
          <w:lang w:val="en-US"/>
        </w:rPr>
      </w:pPr>
      <w:r>
        <w:rPr>
          <w:rFonts w:ascii="Times New Roman" w:hAnsi="Times New Roman" w:cs="Times New Roman"/>
          <w:b/>
          <w:bCs/>
          <w:kern w:val="0"/>
          <w:sz w:val="28"/>
          <w:szCs w:val="28"/>
        </w:rPr>
        <w:t>Цель работы:</w:t>
      </w:r>
      <w:r>
        <w:rPr>
          <w:rFonts w:ascii="Times New Roman" w:hAnsi="Times New Roman" w:cs="Times New Roman"/>
          <w:kern w:val="0"/>
          <w:sz w:val="28"/>
          <w:szCs w:val="28"/>
        </w:rPr>
        <w:t xml:space="preserve"> представление нашего клинического случая лечения сегментарного инфаркта большого сальника в небольшой провинциальной больнице.</w:t>
      </w:r>
    </w:p>
    <w:p w14:paraId="56F77F82">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Клинический случай</w:t>
      </w:r>
    </w:p>
    <w:p w14:paraId="5C5C4B6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Летом 2023 года 28-летний мужчина (ASA 1, ИМТ 30 кг/м</w:t>
      </w:r>
      <w:r>
        <w:rPr>
          <w:rFonts w:ascii="Times New Roman" w:hAnsi="Times New Roman" w:cs="Times New Roman"/>
          <w:sz w:val="28"/>
          <w:szCs w:val="28"/>
          <w:vertAlign w:val="superscript"/>
        </w:rPr>
        <w:t>2</w:t>
      </w:r>
      <w:r>
        <w:rPr>
          <w:rFonts w:ascii="Times New Roman" w:hAnsi="Times New Roman" w:cs="Times New Roman"/>
          <w:sz w:val="28"/>
          <w:szCs w:val="28"/>
        </w:rPr>
        <w:t>, работа связана со</w:t>
      </w:r>
      <w:r>
        <w:rPr>
          <w:rFonts w:ascii="Times New Roman" w:hAnsi="Times New Roman" w:cs="Times New Roman"/>
          <w:sz w:val="28"/>
          <w:szCs w:val="28"/>
          <w:vertAlign w:val="superscript"/>
        </w:rPr>
        <w:t xml:space="preserve"> </w:t>
      </w:r>
      <w:r>
        <w:rPr>
          <w:rFonts w:ascii="Times New Roman" w:hAnsi="Times New Roman" w:cs="Times New Roman"/>
          <w:sz w:val="28"/>
          <w:szCs w:val="28"/>
        </w:rPr>
        <w:t>стрессом) обратился с жалобами на периодические умеренные ноющие боли в правой половине живота. Из анамнеза болезни известно, что симптомы беспокоят в течение последних 10 дней, травмы или падения больной отрицает. В первую очередь он обратился к участковому терапевту на 3-й день заболевания с незначительной периодической болью в правой подреберной области, было назначено обследование (клинический и биохимический анализ крови, клинический анализ мочи, ультразвуковое исследование (УЗИ) органов брюшной полости). По результатам лабораторной и инструментальной диагностики острой хирургической патологии выявлено не было (лейкоциты 6,2х10</w:t>
      </w:r>
      <w:r>
        <w:rPr>
          <w:rFonts w:ascii="Times New Roman" w:hAnsi="Times New Roman" w:cs="Times New Roman"/>
          <w:sz w:val="28"/>
          <w:szCs w:val="28"/>
          <w:vertAlign w:val="superscript"/>
        </w:rPr>
        <w:t>9</w:t>
      </w:r>
      <w:r>
        <w:rPr>
          <w:rFonts w:ascii="Times New Roman" w:hAnsi="Times New Roman" w:cs="Times New Roman"/>
          <w:sz w:val="28"/>
          <w:szCs w:val="28"/>
        </w:rPr>
        <w:t>/л, эритроциты 5,4х10</w:t>
      </w:r>
      <w:r>
        <w:rPr>
          <w:rFonts w:ascii="Times New Roman" w:hAnsi="Times New Roman" w:cs="Times New Roman"/>
          <w:sz w:val="28"/>
          <w:szCs w:val="28"/>
          <w:vertAlign w:val="superscript"/>
        </w:rPr>
        <w:t>12</w:t>
      </w:r>
      <w:r>
        <w:rPr>
          <w:rFonts w:ascii="Times New Roman" w:hAnsi="Times New Roman" w:cs="Times New Roman"/>
          <w:sz w:val="28"/>
          <w:szCs w:val="28"/>
        </w:rPr>
        <w:t>/л, Hb 149 г/л, гепатомегалия). Были даны рекомендации провести плановую фиброгастродуоденоскопию, сдать анализы на гепатиты В и С, ВИЧ, обратиться к хирургу, если боль будет сохраняться или усилится.</w:t>
      </w:r>
    </w:p>
    <w:p w14:paraId="128359D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сохранением жалоб пациент обратился к хирургу на 10-й день заболевания. При поверхностной и глубокой пальпации была выявлена умеренная болезненность в околопупочной области и правой подвздошной ямке. После осмотра он был госпитализирован в хирургическое отделение, проведена спазмолитическая терапия (</w:t>
      </w:r>
      <w:r>
        <w:rPr>
          <w:rFonts w:ascii="Times New Roman" w:hAnsi="Times New Roman" w:cs="Times New Roman"/>
          <w:sz w:val="28"/>
          <w:szCs w:val="28"/>
          <w:lang w:val="en-US"/>
        </w:rPr>
        <w:t>Sol</w:t>
      </w:r>
      <w:r>
        <w:rPr>
          <w:rFonts w:ascii="Times New Roman" w:hAnsi="Times New Roman" w:cs="Times New Roman"/>
          <w:sz w:val="28"/>
          <w:szCs w:val="28"/>
        </w:rPr>
        <w:t xml:space="preserve">. </w:t>
      </w:r>
      <w:r>
        <w:rPr>
          <w:rFonts w:ascii="Times New Roman" w:hAnsi="Times New Roman" w:cs="Times New Roman"/>
          <w:sz w:val="28"/>
          <w:szCs w:val="28"/>
          <w:lang w:val="en-US"/>
        </w:rPr>
        <w:t>NaCl</w:t>
      </w:r>
      <w:r>
        <w:rPr>
          <w:rFonts w:ascii="Times New Roman" w:hAnsi="Times New Roman" w:cs="Times New Roman"/>
          <w:sz w:val="28"/>
          <w:szCs w:val="28"/>
        </w:rPr>
        <w:t xml:space="preserve"> 0,9% 400,0 + </w:t>
      </w:r>
      <w:r>
        <w:rPr>
          <w:rFonts w:ascii="Times New Roman" w:hAnsi="Times New Roman" w:cs="Times New Roman"/>
          <w:sz w:val="28"/>
          <w:szCs w:val="28"/>
          <w:lang w:val="en-US"/>
        </w:rPr>
        <w:t>Sol</w:t>
      </w:r>
      <w:r>
        <w:rPr>
          <w:rFonts w:ascii="Times New Roman" w:hAnsi="Times New Roman" w:cs="Times New Roman"/>
          <w:sz w:val="28"/>
          <w:szCs w:val="28"/>
        </w:rPr>
        <w:t xml:space="preserve">. </w:t>
      </w:r>
      <w:r>
        <w:rPr>
          <w:rFonts w:ascii="Times New Roman" w:hAnsi="Times New Roman" w:cs="Times New Roman"/>
          <w:sz w:val="28"/>
          <w:szCs w:val="28"/>
          <w:lang w:val="en-US"/>
        </w:rPr>
        <w:t>Drotaverini</w:t>
      </w:r>
      <w:r>
        <w:rPr>
          <w:rFonts w:ascii="Times New Roman" w:hAnsi="Times New Roman" w:cs="Times New Roman"/>
          <w:sz w:val="28"/>
          <w:szCs w:val="28"/>
        </w:rPr>
        <w:t xml:space="preserve"> 4,0 внутривенно 2 раза). В связи с отсутствием эффекта от консервативного лечения и сохранением жалоб был установлен предварительный диагноз «Острый аппендицит (?)». По УЗИ органов брюшной полости явных патологических изменений не выявлено (стоит уточнить, что выполнял дежурный хирург). В нашей больнице отсутствует аппарат компьютерной томографии, поэтому было принято решение выполнить пациенту хирургическое вмешательство в неотложном порядке.</w:t>
      </w:r>
    </w:p>
    <w:p w14:paraId="613D3E7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общей неингаляционной (внутривенной) анестезией с искусственной вентиляцией легких был выполнен разрез по Мак-Бурнею, вскрыта брюшная полость, и при ревизии обнаружен неизмененный аппендикулярный отросток слепой кишки. В правом верхнем квадранте обнаружено "образование", определить этиологию, характер и структуру ткани которого из данного доступа невозможно. Было принято решение выполнить верхнесрединную лапаротомию. При полной ревизии брюшной полости мы определили, что "образование" имеет признаки большого сальника (точнее является его частью), пропитано кровью, прилипает к париетальной брюшине, восходящей ободочной кишке, желчному пузырю (рис. 1).</w:t>
      </w:r>
    </w:p>
    <w:p w14:paraId="010F7DC7">
      <w:pPr>
        <w:spacing w:line="360" w:lineRule="auto"/>
        <w:ind w:left="0" w:leftChars="0" w:firstLine="0"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6109335" cy="4953635"/>
            <wp:effectExtent l="0" t="0" r="1905" b="6985"/>
            <wp:docPr id="1" name="Изображение 1" descr="569-1588-1-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569-1588-1-SP"/>
                    <pic:cNvPicPr>
                      <a:picLocks noChangeAspect="1"/>
                    </pic:cNvPicPr>
                  </pic:nvPicPr>
                  <pic:blipFill>
                    <a:blip r:embed="rId6"/>
                    <a:stretch>
                      <a:fillRect/>
                    </a:stretch>
                  </pic:blipFill>
                  <pic:spPr>
                    <a:xfrm>
                      <a:off x="0" y="0"/>
                      <a:ext cx="6109335" cy="4953635"/>
                    </a:xfrm>
                    <a:prstGeom prst="rect">
                      <a:avLst/>
                    </a:prstGeom>
                  </pic:spPr>
                </pic:pic>
              </a:graphicData>
            </a:graphic>
          </wp:inline>
        </w:drawing>
      </w:r>
    </w:p>
    <w:p w14:paraId="6816EBB1">
      <w:pPr>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Рис. 1.</w:t>
      </w:r>
      <w:r>
        <w:rPr>
          <w:rFonts w:ascii="Times New Roman" w:hAnsi="Times New Roman" w:eastAsia="Times New Roman" w:cs="Times New Roman"/>
          <w:sz w:val="28"/>
          <w:szCs w:val="28"/>
        </w:rPr>
        <w:t xml:space="preserve"> Интраоперационное фото. Макроскопическое изображение сегментарного инфаркта большого сальника в верхнем правом квадранте.</w:t>
      </w:r>
    </w:p>
    <w:p w14:paraId="3FA29F97">
      <w:pPr>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ascii="Times New Roman" w:hAnsi="Times New Roman" w:eastAsia="Times New Roman" w:cs="Times New Roman"/>
          <w:sz w:val="28"/>
          <w:szCs w:val="28"/>
          <w:lang w:val="en-US"/>
        </w:rPr>
      </w:pPr>
      <w:r>
        <w:rPr>
          <w:rFonts w:ascii="Times New Roman" w:hAnsi="Times New Roman" w:eastAsia="Times New Roman" w:cs="Times New Roman"/>
          <w:b/>
          <w:bCs/>
          <w:sz w:val="28"/>
          <w:szCs w:val="28"/>
          <w:lang w:val="en-US"/>
        </w:rPr>
        <w:t>Fig. 1.</w:t>
      </w:r>
      <w:r>
        <w:rPr>
          <w:rFonts w:ascii="Times New Roman" w:hAnsi="Times New Roman" w:eastAsia="Times New Roman" w:cs="Times New Roman"/>
          <w:sz w:val="28"/>
          <w:szCs w:val="28"/>
          <w:lang w:val="en-US"/>
        </w:rPr>
        <w:t xml:space="preserve"> Intraoperative photo. Macroscopic picture of segmental omentum infarction in the upper right quadrant</w:t>
      </w:r>
    </w:p>
    <w:p w14:paraId="2DFFE7AA">
      <w:pPr>
        <w:spacing w:line="360" w:lineRule="auto"/>
        <w:ind w:firstLine="708"/>
        <w:jc w:val="both"/>
        <w:rPr>
          <w:rFonts w:ascii="Times New Roman" w:hAnsi="Times New Roman" w:cs="Times New Roman"/>
          <w:sz w:val="28"/>
          <w:szCs w:val="28"/>
        </w:rPr>
      </w:pPr>
    </w:p>
    <w:p w14:paraId="22CB9A5D">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Тупым путем выполнено отделение пораженной части сальника от других органов, никаких связей с ними не обнаружено, выполнены перевязка и пересечение на уровне демаркационной линии. Учитывая наши опасения по поводу кровотечения в послеоперационном периоде, были установлены 2 индикаторных дренажа (в области удаленного участка и малого таза). Препарат направлен на гистологическое исследование.</w:t>
      </w:r>
    </w:p>
    <w:p w14:paraId="196B78C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Пациент провел ночь в отделении интенсивной терапии под наблюдением, после чего переведен в хирургическое отделение для дальнейшего лечения. На 1-й послеоперационный день начаты активизация пациента и парентеральное питание. На 2-й день – удален дренаж из области удаленного участка большого сальника. На 3-й день – удален дренаж из малого таза. На 4-й день пациент был полностью восстановлен, вертикализирован и придерживался обычной диеты. Послеоперационный период прошел без каких-либо особенностей, лабораторные показатели были в пределах референтных значений (рис. 2).</w:t>
      </w:r>
    </w:p>
    <w:p w14:paraId="45B6CCD0">
      <w:pPr>
        <w:spacing w:line="360" w:lineRule="auto"/>
        <w:ind w:left="0" w:leftChars="0" w:firstLine="0" w:firstLineChars="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4980940" cy="7471410"/>
            <wp:effectExtent l="0" t="0" r="2540" b="3810"/>
            <wp:docPr id="2" name="Изображение 2" descr="569-1589-1-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569-1589-1-SP"/>
                    <pic:cNvPicPr>
                      <a:picLocks noChangeAspect="1"/>
                    </pic:cNvPicPr>
                  </pic:nvPicPr>
                  <pic:blipFill>
                    <a:blip r:embed="rId7"/>
                    <a:stretch>
                      <a:fillRect/>
                    </a:stretch>
                  </pic:blipFill>
                  <pic:spPr>
                    <a:xfrm>
                      <a:off x="0" y="0"/>
                      <a:ext cx="4980940" cy="7471410"/>
                    </a:xfrm>
                    <a:prstGeom prst="rect">
                      <a:avLst/>
                    </a:prstGeom>
                  </pic:spPr>
                </pic:pic>
              </a:graphicData>
            </a:graphic>
          </wp:inline>
        </w:drawing>
      </w:r>
    </w:p>
    <w:p w14:paraId="366845C7">
      <w:pPr>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Рис. 2.</w:t>
      </w:r>
      <w:r>
        <w:rPr>
          <w:rFonts w:ascii="Times New Roman" w:hAnsi="Times New Roman" w:eastAsia="Times New Roman" w:cs="Times New Roman"/>
          <w:sz w:val="28"/>
          <w:szCs w:val="28"/>
        </w:rPr>
        <w:t xml:space="preserve"> Визуализация течения лечения. Изображения отражают некоторые клинические проявления, лечебные назначения и лабораторные показатели в течение послеоперационных суток (п/о сутки). Пре/о сутки – день операции, </w:t>
      </w:r>
      <w:r>
        <w:rPr>
          <w:rFonts w:ascii="Times New Roman" w:hAnsi="Times New Roman" w:eastAsia="Times New Roman" w:cs="Times New Roman"/>
          <w:sz w:val="28"/>
          <w:szCs w:val="28"/>
          <w:lang w:val="en-US"/>
        </w:rPr>
        <w:t>WBC</w:t>
      </w:r>
      <w:r>
        <w:rPr>
          <w:rFonts w:ascii="Times New Roman" w:hAnsi="Times New Roman" w:eastAsia="Times New Roman" w:cs="Times New Roman"/>
          <w:sz w:val="28"/>
          <w:szCs w:val="28"/>
        </w:rPr>
        <w:t xml:space="preserve"> – уровень лейкоцитов (х10</w:t>
      </w:r>
      <w:r>
        <w:rPr>
          <w:rFonts w:ascii="Times New Roman" w:hAnsi="Times New Roman" w:eastAsia="Times New Roman" w:cs="Times New Roman"/>
          <w:sz w:val="28"/>
          <w:szCs w:val="28"/>
          <w:vertAlign w:val="superscript"/>
        </w:rPr>
        <w:t>9</w:t>
      </w:r>
      <w:r>
        <w:rPr>
          <w:rFonts w:ascii="Times New Roman" w:hAnsi="Times New Roman" w:eastAsia="Times New Roman" w:cs="Times New Roman"/>
          <w:sz w:val="28"/>
          <w:szCs w:val="28"/>
        </w:rPr>
        <w:t xml:space="preserve">/л), </w:t>
      </w:r>
      <w:r>
        <w:rPr>
          <w:rFonts w:ascii="Times New Roman" w:hAnsi="Times New Roman" w:eastAsia="Times New Roman" w:cs="Times New Roman"/>
          <w:sz w:val="28"/>
          <w:szCs w:val="28"/>
          <w:lang w:val="en-US"/>
        </w:rPr>
        <w:t>HGB</w:t>
      </w:r>
      <w:r>
        <w:rPr>
          <w:rFonts w:ascii="Times New Roman" w:hAnsi="Times New Roman" w:eastAsia="Times New Roman" w:cs="Times New Roman"/>
          <w:sz w:val="28"/>
          <w:szCs w:val="28"/>
        </w:rPr>
        <w:t xml:space="preserve"> – уровень гемоглобина (г/л), </w:t>
      </w:r>
      <w:r>
        <w:rPr>
          <w:rFonts w:ascii="Times New Roman" w:hAnsi="Times New Roman" w:eastAsia="Times New Roman" w:cs="Times New Roman"/>
          <w:sz w:val="28"/>
          <w:szCs w:val="28"/>
          <w:lang w:val="en-US"/>
        </w:rPr>
        <w:t>RBC</w:t>
      </w:r>
      <w:r>
        <w:rPr>
          <w:rFonts w:ascii="Times New Roman" w:hAnsi="Times New Roman" w:eastAsia="Times New Roman" w:cs="Times New Roman"/>
          <w:sz w:val="28"/>
          <w:szCs w:val="28"/>
        </w:rPr>
        <w:t xml:space="preserve"> – уровень эритроцитов (х10</w:t>
      </w:r>
      <w:r>
        <w:rPr>
          <w:rFonts w:ascii="Times New Roman" w:hAnsi="Times New Roman" w:eastAsia="Times New Roman" w:cs="Times New Roman"/>
          <w:sz w:val="28"/>
          <w:szCs w:val="28"/>
          <w:vertAlign w:val="superscript"/>
        </w:rPr>
        <w:t>12</w:t>
      </w:r>
      <w:r>
        <w:rPr>
          <w:rFonts w:ascii="Times New Roman" w:hAnsi="Times New Roman" w:eastAsia="Times New Roman" w:cs="Times New Roman"/>
          <w:sz w:val="28"/>
          <w:szCs w:val="28"/>
        </w:rPr>
        <w:t>/л), СРБ – уровень С-реактивного белка (мг/л), НПВС – нестероидные противовоспалительные препараты (применение в конкретный день), А/Б – антибактериальные препараты (применение в конкретный день), АД – артериальное давление (мм рт. ст., САД – систолическое, ДАД – диастолическое), Температура – температура тела (градусы Цельсия).</w:t>
      </w:r>
    </w:p>
    <w:p w14:paraId="5CB77394">
      <w:pPr>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ascii="Times New Roman" w:hAnsi="Times New Roman" w:eastAsia="Times New Roman" w:cs="Times New Roman"/>
          <w:sz w:val="28"/>
          <w:szCs w:val="28"/>
          <w:lang w:val="en-US"/>
        </w:rPr>
      </w:pPr>
      <w:r>
        <w:rPr>
          <w:rFonts w:ascii="Times New Roman" w:hAnsi="Times New Roman" w:eastAsia="Times New Roman" w:cs="Times New Roman"/>
          <w:b/>
          <w:bCs/>
          <w:sz w:val="28"/>
          <w:szCs w:val="28"/>
          <w:lang w:val="en-US"/>
        </w:rPr>
        <w:t>Fig. 2.</w:t>
      </w:r>
      <w:r>
        <w:rPr>
          <w:rFonts w:ascii="Times New Roman" w:hAnsi="Times New Roman" w:eastAsia="Times New Roman" w:cs="Times New Roman"/>
          <w:sz w:val="28"/>
          <w:szCs w:val="28"/>
          <w:lang w:val="en-US"/>
        </w:rPr>
        <w:t xml:space="preserve"> Presentation of the clinical course. Figure shows selected clinical findings, treatment aspects and laboratory values during the postoperative days (POD). Preop – day of the operation, WBC – white blood cells (*10</w:t>
      </w:r>
      <w:r>
        <w:rPr>
          <w:rFonts w:ascii="Times New Roman" w:hAnsi="Times New Roman" w:eastAsia="Times New Roman" w:cs="Times New Roman"/>
          <w:sz w:val="28"/>
          <w:szCs w:val="28"/>
          <w:vertAlign w:val="superscript"/>
          <w:lang w:val="en-US"/>
        </w:rPr>
        <w:t>9</w:t>
      </w:r>
      <w:r>
        <w:rPr>
          <w:rFonts w:ascii="Times New Roman" w:hAnsi="Times New Roman" w:eastAsia="Times New Roman" w:cs="Times New Roman"/>
          <w:sz w:val="28"/>
          <w:szCs w:val="28"/>
          <w:lang w:val="en-US"/>
        </w:rPr>
        <w:t>/l), HGB – hemoglobin (g/l), RBC – red blood cells (*10</w:t>
      </w:r>
      <w:r>
        <w:rPr>
          <w:rFonts w:ascii="Times New Roman" w:hAnsi="Times New Roman" w:eastAsia="Times New Roman" w:cs="Times New Roman"/>
          <w:sz w:val="28"/>
          <w:szCs w:val="28"/>
          <w:vertAlign w:val="superscript"/>
          <w:lang w:val="en-US"/>
        </w:rPr>
        <w:t>12</w:t>
      </w:r>
      <w:r>
        <w:rPr>
          <w:rFonts w:ascii="Times New Roman" w:hAnsi="Times New Roman" w:eastAsia="Times New Roman" w:cs="Times New Roman"/>
          <w:sz w:val="28"/>
          <w:szCs w:val="28"/>
          <w:lang w:val="en-US"/>
        </w:rPr>
        <w:t>/l), CRP – C-reactive protein (mg/l), NSAIDs – Nonsteroidal anti-inflammatory drugs (events), A/B – antibacterial drugs, BP – blood pressure (mm Hg, SBP – systolic, DBP – diastolic), Temperature – temperature of body (Celsium)</w:t>
      </w:r>
    </w:p>
    <w:p w14:paraId="0117DD17">
      <w:pPr>
        <w:spacing w:line="360" w:lineRule="auto"/>
        <w:ind w:firstLine="708"/>
        <w:jc w:val="both"/>
        <w:rPr>
          <w:rFonts w:ascii="Times New Roman" w:hAnsi="Times New Roman" w:cs="Times New Roman"/>
          <w:sz w:val="28"/>
          <w:szCs w:val="28"/>
          <w:lang w:val="en-US"/>
        </w:rPr>
      </w:pPr>
    </w:p>
    <w:p w14:paraId="40D00D9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операции в ожидании получения гистологического заключения обсуждалось несколько версий: 1) травма, о которой пациент не сообщил; 2) новообразование жировой ткани; 3) глистная инвазия (маловероятно); 4) идиопатический некроз большого сальника. В результате поиска на сервисе </w:t>
      </w:r>
      <w:r>
        <w:rPr>
          <w:rFonts w:ascii="Times New Roman" w:hAnsi="Times New Roman" w:cs="Times New Roman"/>
          <w:sz w:val="28"/>
          <w:szCs w:val="28"/>
          <w:lang w:val="en-US"/>
        </w:rPr>
        <w:t>YouTube</w:t>
      </w:r>
      <w:r>
        <w:rPr>
          <w:rFonts w:ascii="Times New Roman" w:hAnsi="Times New Roman" w:cs="Times New Roman"/>
          <w:sz w:val="28"/>
          <w:szCs w:val="28"/>
        </w:rPr>
        <w:t xml:space="preserve"> было найдено видео о лапароскопической операции "Laparoscopic management of omental infarction mimicking acute appendicitis – a video-vignette" [5], где интраоперационная картина была похожа на наш случай. Сравнивая данные из литературы, где были описаны случаи сегментарного некроза большого сальника, мы остановились на 4-й гипотезе. На 15–й послеоперационный день получено гистологическое заключение: макроскопическое описание – фрагмент большого сальника 16х5,5 см, на разрезе клетчатка пропитана темно-коричневой кровью (рис. 3); микроскопическое – участок скопления сосудов венозного типа, напоминающий сосудистую мальформацию, в просветах обтурирующие тромбы, в клетчатке вокруг кровоизлияния, лимфоидная инфильтрация.</w:t>
      </w:r>
    </w:p>
    <w:p w14:paraId="43E01A6D">
      <w:pPr>
        <w:spacing w:line="360" w:lineRule="auto"/>
        <w:ind w:firstLine="708"/>
        <w:jc w:val="both"/>
        <w:rPr>
          <w:rFonts w:ascii="Times New Roman" w:hAnsi="Times New Roman" w:cs="Times New Roman"/>
          <w:sz w:val="28"/>
          <w:szCs w:val="28"/>
        </w:rPr>
      </w:pPr>
    </w:p>
    <w:p w14:paraId="0BCF3CA9">
      <w:pPr>
        <w:spacing w:line="360" w:lineRule="auto"/>
        <w:ind w:left="0" w:leftChars="0" w:firstLine="0" w:firstLineChars="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2910205" cy="4285615"/>
            <wp:effectExtent l="0" t="0" r="635" b="4445"/>
            <wp:docPr id="3" name="Изображение 3" descr="569-1590-1-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569-1590-1-SP"/>
                    <pic:cNvPicPr>
                      <a:picLocks noChangeAspect="1"/>
                    </pic:cNvPicPr>
                  </pic:nvPicPr>
                  <pic:blipFill>
                    <a:blip r:embed="rId8"/>
                    <a:stretch>
                      <a:fillRect/>
                    </a:stretch>
                  </pic:blipFill>
                  <pic:spPr>
                    <a:xfrm>
                      <a:off x="0" y="0"/>
                      <a:ext cx="2910205" cy="4285615"/>
                    </a:xfrm>
                    <a:prstGeom prst="rect">
                      <a:avLst/>
                    </a:prstGeom>
                  </pic:spPr>
                </pic:pic>
              </a:graphicData>
            </a:graphic>
          </wp:inline>
        </w:drawing>
      </w:r>
    </w:p>
    <w:p w14:paraId="1AA72601">
      <w:pPr>
        <w:autoSpaceDE w:val="0"/>
        <w:autoSpaceDN w:val="0"/>
        <w:spacing w:line="360" w:lineRule="auto"/>
        <w:ind w:left="0" w:leftChars="0" w:firstLine="0" w:firstLineChars="0"/>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Рис</w:t>
      </w:r>
      <w:r>
        <w:rPr>
          <w:rFonts w:hint="default" w:ascii="Times New Roman" w:hAnsi="Times New Roman" w:eastAsia="Times New Roman" w:cs="Times New Roman"/>
          <w:b/>
          <w:bCs/>
          <w:sz w:val="28"/>
          <w:szCs w:val="28"/>
          <w:lang w:val="ru-RU"/>
        </w:rPr>
        <w:t xml:space="preserve"> </w:t>
      </w:r>
      <w:r>
        <w:rPr>
          <w:rFonts w:ascii="Times New Roman" w:hAnsi="Times New Roman" w:eastAsia="Times New Roman" w:cs="Times New Roman"/>
          <w:b/>
          <w:bCs/>
          <w:sz w:val="28"/>
          <w:szCs w:val="28"/>
        </w:rPr>
        <w:t xml:space="preserve">3. </w:t>
      </w:r>
      <w:r>
        <w:rPr>
          <w:rFonts w:ascii="Times New Roman" w:hAnsi="Times New Roman" w:eastAsia="Times New Roman" w:cs="Times New Roman"/>
          <w:sz w:val="28"/>
          <w:szCs w:val="28"/>
        </w:rPr>
        <w:t>Фото препарата. Часть сальника, пропитанная кровью</w:t>
      </w:r>
    </w:p>
    <w:p w14:paraId="546AB3CC">
      <w:pPr>
        <w:autoSpaceDE w:val="0"/>
        <w:autoSpaceDN w:val="0"/>
        <w:spacing w:line="360" w:lineRule="auto"/>
        <w:ind w:left="0" w:leftChars="0" w:firstLine="0" w:firstLineChars="0"/>
        <w:jc w:val="center"/>
        <w:rPr>
          <w:rFonts w:ascii="Times New Roman" w:hAnsi="Times New Roman" w:eastAsia="Times New Roman" w:cs="Times New Roman"/>
          <w:sz w:val="28"/>
          <w:szCs w:val="28"/>
          <w:lang w:val="en-US"/>
        </w:rPr>
      </w:pPr>
      <w:r>
        <w:rPr>
          <w:rFonts w:ascii="Times New Roman" w:hAnsi="Times New Roman" w:eastAsia="Times New Roman" w:cs="Times New Roman"/>
          <w:b/>
          <w:bCs/>
          <w:sz w:val="28"/>
          <w:szCs w:val="28"/>
          <w:lang w:val="en-US"/>
        </w:rPr>
        <w:t>Fig</w:t>
      </w:r>
      <w:r>
        <w:rPr>
          <w:rFonts w:hint="default" w:ascii="Times New Roman" w:hAnsi="Times New Roman" w:eastAsia="Times New Roman" w:cs="Times New Roman"/>
          <w:b/>
          <w:bCs/>
          <w:sz w:val="28"/>
          <w:szCs w:val="28"/>
          <w:lang w:val="ru-RU"/>
        </w:rPr>
        <w:t xml:space="preserve"> </w:t>
      </w:r>
      <w:r>
        <w:rPr>
          <w:rFonts w:ascii="Times New Roman" w:hAnsi="Times New Roman" w:eastAsia="Times New Roman" w:cs="Times New Roman"/>
          <w:b/>
          <w:bCs/>
          <w:sz w:val="28"/>
          <w:szCs w:val="28"/>
          <w:lang w:val="en-US"/>
        </w:rPr>
        <w:t>3.</w:t>
      </w:r>
      <w:r>
        <w:rPr>
          <w:rFonts w:ascii="Times New Roman" w:hAnsi="Times New Roman" w:eastAsia="Times New Roman" w:cs="Times New Roman"/>
          <w:sz w:val="28"/>
          <w:szCs w:val="28"/>
          <w:lang w:val="en-US"/>
        </w:rPr>
        <w:t xml:space="preserve"> Photo of the preparation. The omentum is soaked in blood</w:t>
      </w:r>
    </w:p>
    <w:p w14:paraId="70877817">
      <w:pPr>
        <w:spacing w:line="360" w:lineRule="auto"/>
        <w:ind w:firstLine="708"/>
        <w:jc w:val="both"/>
        <w:rPr>
          <w:rFonts w:hint="default" w:ascii="Times New Roman" w:hAnsi="Times New Roman" w:cs="Times New Roman"/>
          <w:sz w:val="28"/>
          <w:szCs w:val="28"/>
          <w:lang w:val="en-US"/>
        </w:rPr>
      </w:pPr>
    </w:p>
    <w:p w14:paraId="0E618B54">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После этого был установлен окончательный диагноз "сегментарный инфаркт большого сальника" (МКБ-10 </w:t>
      </w:r>
      <w:r>
        <w:rPr>
          <w:rFonts w:ascii="Times New Roman" w:hAnsi="Times New Roman" w:cs="Times New Roman"/>
          <w:sz w:val="28"/>
          <w:szCs w:val="28"/>
          <w:lang w:val="en-US"/>
        </w:rPr>
        <w:t>R</w:t>
      </w:r>
      <w:r>
        <w:rPr>
          <w:rFonts w:ascii="Times New Roman" w:hAnsi="Times New Roman" w:cs="Times New Roman"/>
          <w:sz w:val="28"/>
          <w:szCs w:val="28"/>
        </w:rPr>
        <w:t>89.7). Пациент был выписан из хирургического отделения в удовлетворительном состоянии.</w:t>
      </w:r>
    </w:p>
    <w:p w14:paraId="02E82994">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Обсуждение</w:t>
      </w:r>
    </w:p>
    <w:p w14:paraId="654B59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Инфаркт большого сальника был впервые описал </w:t>
      </w:r>
      <w:r>
        <w:rPr>
          <w:rFonts w:ascii="Times New Roman" w:hAnsi="Times New Roman" w:eastAsia="Times New Roman" w:cs="Times New Roman"/>
          <w:sz w:val="28"/>
          <w:szCs w:val="28"/>
          <w:lang w:val="en-US"/>
        </w:rPr>
        <w:t>Bush</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en-US"/>
        </w:rPr>
        <w:t>P</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A</w:t>
      </w:r>
      <w:r>
        <w:rPr>
          <w:rFonts w:ascii="Times New Roman" w:hAnsi="Times New Roman" w:eastAsia="Times New Roman" w:cs="Times New Roman"/>
          <w:sz w:val="28"/>
          <w:szCs w:val="28"/>
        </w:rPr>
        <w:t xml:space="preserve">. </w:t>
      </w:r>
      <w:r>
        <w:rPr>
          <w:rFonts w:ascii="Times New Roman" w:hAnsi="Times New Roman" w:cs="Times New Roman"/>
          <w:sz w:val="28"/>
          <w:szCs w:val="28"/>
        </w:rPr>
        <w:t>в 1896 году [8]. По литературным данным, это очень редкая патология и наблюдается примерно в 1% случаев от всех острых состояний [6]. В связи с чем, публикуются в основном клинические случаи лечения данного состояния [2,4–6,9], среди которых мы нашли только 1 исследование серии случаев в течение 10 лет [1].</w:t>
      </w:r>
    </w:p>
    <w:p w14:paraId="26A1FBE2">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Этиология этого состояния остается спорной. Существует несколько теоретических предположений [10-12], например, </w:t>
      </w:r>
      <w:r>
        <w:rPr>
          <w:rFonts w:ascii="Times New Roman" w:hAnsi="Times New Roman" w:eastAsia="Times New Roman" w:cs="Times New Roman"/>
          <w:sz w:val="28"/>
          <w:szCs w:val="28"/>
          <w:lang w:val="en-US"/>
        </w:rPr>
        <w:t>Hallstrand</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lang w:val="en-US"/>
        </w:rPr>
        <w:t>D</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E</w:t>
      </w:r>
      <w:r>
        <w:rPr>
          <w:rFonts w:ascii="Times New Roman" w:hAnsi="Times New Roman" w:cs="Times New Roman"/>
          <w:color w:val="000000"/>
          <w:sz w:val="28"/>
          <w:szCs w:val="28"/>
        </w:rPr>
        <w:t>. описывает классификацию, предложенную Teller и Baskin (разделение на первичный и вторичный) [13]. Но в некоторых случаях авторы отмечают, что причиной может быть тромбоз сосудов или перекрут большого сальника [7, 14]. Дополнительно опубликована информация о предрасполагающих факторов: сосудистые нарушения, стресс, мужской пол, высокая масса тела и другие [2, 4, 6, 14], которые в представленном случае присутствуют, но, на наш взгляд, являются общими для многих заболеваний.</w:t>
      </w:r>
    </w:p>
    <w:p w14:paraId="7F3C47D8">
      <w:pPr>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публикациях наблюдаются различия в динамике заболевания. Иногда первично выявляли лабораторные признаки воспаления (лейкоцитоз, повышение уровня С-реактивного белка) [3, 4, 7, 15], но в других случаях они развивались в течение последующих дней [2, 6, 12]. В то же время боль наиболее часто локализуется в правой половине живота, преимущественно в верхнем и нижнем квадрантах [1]. В представленном случае лабораторных изменений не было, но клинические проявления сохранялись и усиливались в течение 10 дней. В большинстве опубликованных исследований за последние 20 лет окончательный диагноз был установлен с помощью компьютерной томографии [1, 2, 4, 6, 7, 12, 14], что в нашем случае было не доступно (отсутствует КТ-аппарат).</w:t>
      </w:r>
    </w:p>
    <w:p w14:paraId="40604ABD">
      <w:pPr>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Основной метод лечения пациентов с обсуждаемым диагнозом – консервативный [1, 4, 14], но при некоторых условиях, таких как ухудшение общего состояния, неэффективность терапии, развитие воспаления,  высокие риски осложнений по мнению лечащего врача, невозможность установить окончательный диагноз, другой предварительный диагноз) допустимо выполнение хирургического вмешательства [2, 3, 5–7, 12, 15]. В обсуждаемом случае мы выполнили операцию из-за сохранения симптомов, неэффективности проведенного консервативного лечения и отсутствия других возможностей определить причину клинических проявлений.</w:t>
      </w:r>
    </w:p>
    <w:p w14:paraId="302ADCD6">
      <w:pPr>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Во всех исследованиях мы не нашли упоминаний о случаях летального исхода или долгосрочных осложнений, что может свидетельствовать о благоприятном прогнозе при различных методах лечения (терапии или хирургическом вмешательстве) [1]. Длительность койко-дня, по всей видимости, преимущественно обусловлены особенностями системы здравоохранения страны и местными нормативными актами.</w:t>
      </w:r>
    </w:p>
    <w:p w14:paraId="0E416D99">
      <w:pPr>
        <w:spacing w:line="36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В будущем, для улучшения медицинских решений, необходимо собрать больше данных и объединить их в единые публикации (серии случаев или систематические обзоры), как у </w:t>
      </w:r>
      <w:r>
        <w:rPr>
          <w:rFonts w:ascii="Times New Roman" w:hAnsi="Times New Roman" w:cs="Times New Roman"/>
          <w:color w:val="000000"/>
          <w:sz w:val="28"/>
          <w:szCs w:val="28"/>
          <w:lang w:val="en-US"/>
        </w:rPr>
        <w:t>Diab</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J</w:t>
      </w:r>
      <w:r>
        <w:rPr>
          <w:rFonts w:ascii="Times New Roman" w:hAnsi="Times New Roman" w:cs="Times New Roman"/>
          <w:color w:val="000000"/>
          <w:sz w:val="28"/>
          <w:szCs w:val="28"/>
        </w:rPr>
        <w:t>. и соавторов [1].</w:t>
      </w:r>
    </w:p>
    <w:p w14:paraId="7FC0FEE2">
      <w:pPr>
        <w:spacing w:line="360" w:lineRule="auto"/>
        <w:ind w:firstLine="708"/>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Заключение</w:t>
      </w:r>
    </w:p>
    <w:p w14:paraId="7E50AE9B">
      <w:pPr>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Нами представлен клинический случай лечения сегментарного инфаркта большого сальника в небольшой провинциальной больнице. При отсутствии высокотехнологичных методов диагностики, неэффективности консервативного лечения и сомнений в локализации причины клинической картины хирургическое вмешательство остается единственным методом определения окончательного диагноза и успешного лечения. В то же время, согласно данным исследований, большинство пациентов получают консервативное лечение с благоприятным исходом. Для стандартизации тактики ведения пациентов с данной патологией необходимо накопление и систематизация научных знаний.</w:t>
      </w:r>
    </w:p>
    <w:p w14:paraId="659DBF2A">
      <w:pPr>
        <w:spacing w:line="360" w:lineRule="auto"/>
        <w:jc w:val="both"/>
        <w:rPr>
          <w:rFonts w:ascii="Times New Roman" w:hAnsi="Times New Roman" w:cs="Times New Roman"/>
          <w:color w:val="000000"/>
          <w:sz w:val="28"/>
          <w:szCs w:val="28"/>
        </w:rPr>
      </w:pPr>
    </w:p>
    <w:p w14:paraId="3B42594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ДОПОЛНИТЕЛЬНАЯ ИНФОРМАЦИЯ</w:t>
      </w:r>
    </w:p>
    <w:p w14:paraId="1E4AA9D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Вклад авторов.</w:t>
      </w:r>
      <w:r>
        <w:rPr>
          <w:rFonts w:ascii="Times New Roman" w:hAnsi="Times New Roman" w:cs="Times New Roman"/>
          <w:color w:val="000000"/>
          <w:sz w:val="28"/>
          <w:szCs w:val="28"/>
        </w:rPr>
        <w:t xml:space="preserve"> Все авторы внесли существенный вклад в разработку концепции, проведение исследования и подготовку статьи, прочли и одобрили финальную версию перед публикацией. </w:t>
      </w:r>
    </w:p>
    <w:p w14:paraId="3168F61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b/>
          <w:bCs/>
          <w:color w:val="000000"/>
          <w:sz w:val="28"/>
          <w:szCs w:val="28"/>
        </w:rPr>
      </w:pPr>
      <w:r>
        <w:rPr>
          <w:rFonts w:ascii="Times New Roman" w:hAnsi="Times New Roman" w:cs="Times New Roman"/>
          <w:b/>
          <w:bCs/>
          <w:color w:val="000000"/>
          <w:sz w:val="28"/>
          <w:szCs w:val="28"/>
        </w:rPr>
        <w:t>Личный вклад каждого автора:</w:t>
      </w:r>
    </w:p>
    <w:p w14:paraId="459D34E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b/>
          <w:bCs/>
          <w:color w:val="000000"/>
          <w:sz w:val="28"/>
          <w:szCs w:val="28"/>
          <w:lang w:val="en-US"/>
        </w:rPr>
      </w:pPr>
      <w:r>
        <w:rPr>
          <w:rFonts w:ascii="Times New Roman" w:hAnsi="Times New Roman" w:cs="Times New Roman"/>
          <w:color w:val="000000"/>
          <w:sz w:val="28"/>
          <w:szCs w:val="28"/>
        </w:rPr>
        <w:t>Н.Н. Бурлов – лечащий врач, оперирующий хирург, подготовка, создание и/или представление опубликованной работы участниками исследовательской группы;</w:t>
      </w:r>
    </w:p>
    <w:p w14:paraId="35D53CE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b/>
          <w:bCs/>
          <w:color w:val="000000"/>
          <w:sz w:val="28"/>
          <w:szCs w:val="28"/>
          <w:lang w:val="en-US"/>
        </w:rPr>
      </w:pPr>
      <w:r>
        <w:rPr>
          <w:rFonts w:ascii="Times New Roman" w:hAnsi="Times New Roman" w:cs="Times New Roman"/>
          <w:color w:val="000000"/>
          <w:sz w:val="28"/>
          <w:szCs w:val="28"/>
        </w:rPr>
        <w:t>Е.А. Бурлова – участие в исследовательском процессе: сбор данных, сбор и анализ образцов биологических тканей и жидкостей, лабораторные исследования, инструментальная диагностика, критический обзор, комментарии или внесение изменений в публикацию;</w:t>
      </w:r>
    </w:p>
    <w:p w14:paraId="53DC28C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b/>
          <w:bCs/>
          <w:color w:val="000000"/>
          <w:sz w:val="28"/>
          <w:szCs w:val="28"/>
        </w:rPr>
      </w:pPr>
      <w:r>
        <w:rPr>
          <w:rFonts w:ascii="Times New Roman" w:hAnsi="Times New Roman" w:cs="Times New Roman"/>
          <w:color w:val="000000"/>
          <w:sz w:val="28"/>
          <w:szCs w:val="28"/>
        </w:rPr>
        <w:t>Г.Н. Хрыков – формулирование и развитие идеи, основной цели и задач исследования, критический обзор, комментарии или внесение изменений в публикацию.</w:t>
      </w:r>
    </w:p>
    <w:p w14:paraId="585EA7D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Раскрытие интересов.</w:t>
      </w:r>
      <w:r>
        <w:rPr>
          <w:rFonts w:ascii="Times New Roman" w:hAnsi="Times New Roman" w:cs="Times New Roman"/>
          <w:color w:val="000000"/>
          <w:sz w:val="28"/>
          <w:szCs w:val="28"/>
        </w:rPr>
        <w:t xml:space="preserve"> Авторы декларируют отсутствие явных и потенциальных конфликтов интересов, связанных с публикацией настоящей статьи.</w:t>
      </w:r>
    </w:p>
    <w:p w14:paraId="68D744F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Источник финансирования.</w:t>
      </w:r>
      <w:r>
        <w:rPr>
          <w:rFonts w:ascii="Times New Roman" w:hAnsi="Times New Roman" w:cs="Times New Roman"/>
          <w:color w:val="000000"/>
          <w:sz w:val="28"/>
          <w:szCs w:val="28"/>
        </w:rPr>
        <w:t xml:space="preserve"> Авторы заявляют об отсутствии внешнего финансирования при проведении исследования.</w:t>
      </w:r>
    </w:p>
    <w:p w14:paraId="257DE5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Этическая экспертиза.</w:t>
      </w:r>
      <w:r>
        <w:rPr>
          <w:rFonts w:ascii="Times New Roman" w:hAnsi="Times New Roman" w:cs="Times New Roman"/>
          <w:color w:val="000000"/>
          <w:sz w:val="28"/>
          <w:szCs w:val="28"/>
        </w:rPr>
        <w:t xml:space="preserve"> Заключения этического комитета не требуется.</w:t>
      </w:r>
    </w:p>
    <w:p w14:paraId="65F7662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Оригинальность. </w:t>
      </w:r>
      <w:r>
        <w:rPr>
          <w:rFonts w:ascii="Times New Roman" w:hAnsi="Times New Roman" w:cs="Times New Roman"/>
          <w:color w:val="000000"/>
          <w:sz w:val="28"/>
          <w:szCs w:val="28"/>
        </w:rPr>
        <w:t>При создании настоящей работы авторы не использовали ранее опубликованные сведения (текст, иллюстрации, данные).</w:t>
      </w:r>
    </w:p>
    <w:p w14:paraId="7B57229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Доступ к данным</w:t>
      </w:r>
      <w:r>
        <w:rPr>
          <w:rFonts w:ascii="Times New Roman" w:hAnsi="Times New Roman" w:cs="Times New Roman"/>
          <w:color w:val="000000"/>
          <w:sz w:val="28"/>
          <w:szCs w:val="28"/>
        </w:rPr>
        <w:t>. Все данные представляются с согласия пациента.</w:t>
      </w:r>
    </w:p>
    <w:p w14:paraId="269E5C7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Генеративный искусственный интеллект.</w:t>
      </w:r>
      <w:r>
        <w:rPr>
          <w:rFonts w:ascii="Times New Roman" w:hAnsi="Times New Roman" w:cs="Times New Roman"/>
          <w:color w:val="000000"/>
          <w:sz w:val="28"/>
          <w:szCs w:val="28"/>
        </w:rPr>
        <w:t xml:space="preserve"> При создании настоящей статьи технологии генеративного искусственного интеллекта не использовали.</w:t>
      </w:r>
    </w:p>
    <w:p w14:paraId="157A77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rPr>
        <w:t>Рассмотрение и рецензирование.</w:t>
      </w:r>
      <w:r>
        <w:rPr>
          <w:rFonts w:ascii="Times New Roman" w:hAnsi="Times New Roman" w:cs="Times New Roman"/>
          <w:color w:val="000000"/>
          <w:sz w:val="28"/>
          <w:szCs w:val="28"/>
        </w:rPr>
        <w:t xml:space="preserve"> Настоящая работа подана в журнал в инициативном порядке и рассмотрена по обычной процедуре. В рецензировании участвовали два внешних рецензента и член редакционной коллегии.</w:t>
      </w:r>
    </w:p>
    <w:p w14:paraId="1A94F11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p>
    <w:p w14:paraId="3ECE6644">
      <w:pPr>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ADDITIONAL INFORMATION</w:t>
      </w:r>
    </w:p>
    <w:p w14:paraId="06BCC13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Author Contributions.</w:t>
      </w:r>
      <w:r>
        <w:rPr>
          <w:rFonts w:ascii="Times New Roman" w:hAnsi="Times New Roman" w:cs="Times New Roman"/>
          <w:color w:val="000000"/>
          <w:sz w:val="28"/>
          <w:szCs w:val="28"/>
          <w:lang w:val="en-US"/>
        </w:rPr>
        <w:t xml:space="preserve"> All authors have made a substantial contribution to the conception, design of the study, conducting the research, and preparation of the manuscript, and have read and approved the final version prior to publication.</w:t>
      </w:r>
    </w:p>
    <w:p w14:paraId="1CB5A6A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Individual contribution of each author:</w:t>
      </w:r>
    </w:p>
    <w:p w14:paraId="758C67C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color w:val="000000"/>
          <w:sz w:val="28"/>
          <w:szCs w:val="28"/>
          <w:lang w:val="en-US"/>
        </w:rPr>
        <w:t>N.N. Burlov – attending physician, operating surgeon, preparation, creation, and/or presentation of the published work by the research group members;</w:t>
      </w:r>
    </w:p>
    <w:p w14:paraId="212D825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color w:val="000000"/>
          <w:sz w:val="28"/>
          <w:szCs w:val="28"/>
          <w:lang w:val="en-US"/>
        </w:rPr>
        <w:t>E.A. Burlova – participation in the research process: data collection, collection and analysis of biological tissue and fluid samples, laboratory testing, instrumental diagnostics, critical review, commentary, or revision of the manuscript;</w:t>
      </w:r>
    </w:p>
    <w:p w14:paraId="15AC51C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color w:val="000000"/>
          <w:sz w:val="28"/>
          <w:szCs w:val="28"/>
          <w:lang w:val="en-US"/>
        </w:rPr>
        <w:t>G.N. Khrykov – formulation and development of the idea, primary aim, and objectives of the study, critical review, commentary, or revision of the manuscript.</w:t>
      </w:r>
    </w:p>
    <w:p w14:paraId="01880A9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rPr>
      </w:pPr>
      <w:r>
        <w:rPr>
          <w:rFonts w:ascii="Times New Roman" w:hAnsi="Times New Roman" w:cs="Times New Roman"/>
          <w:b/>
          <w:bCs/>
          <w:color w:val="000000"/>
          <w:sz w:val="28"/>
          <w:szCs w:val="28"/>
          <w:lang w:val="en-US"/>
        </w:rPr>
        <w:t>Conflict of Interest.</w:t>
      </w:r>
      <w:r>
        <w:rPr>
          <w:rFonts w:ascii="Times New Roman" w:hAnsi="Times New Roman" w:cs="Times New Roman"/>
          <w:color w:val="000000"/>
          <w:sz w:val="28"/>
          <w:szCs w:val="28"/>
          <w:lang w:val="en-US"/>
        </w:rPr>
        <w:t xml:space="preserve"> The authors declare no clear or potential conflicts of interest related to the publication of this article.</w:t>
      </w:r>
    </w:p>
    <w:p w14:paraId="41A8230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Funding.</w:t>
      </w:r>
      <w:r>
        <w:rPr>
          <w:rFonts w:ascii="Times New Roman" w:hAnsi="Times New Roman" w:cs="Times New Roman"/>
          <w:color w:val="000000"/>
          <w:sz w:val="28"/>
          <w:szCs w:val="28"/>
          <w:lang w:val="en-US"/>
        </w:rPr>
        <w:t xml:space="preserve"> The authors declare that no external funding was received for this study.</w:t>
      </w:r>
    </w:p>
    <w:p w14:paraId="2BE8677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Ethics Approval.</w:t>
      </w:r>
      <w:r>
        <w:rPr>
          <w:rFonts w:ascii="Times New Roman" w:hAnsi="Times New Roman" w:cs="Times New Roman"/>
          <w:color w:val="000000"/>
          <w:sz w:val="28"/>
          <w:szCs w:val="28"/>
          <w:lang w:val="en-US"/>
        </w:rPr>
        <w:t xml:space="preserve"> Ethical committee approval was not required.</w:t>
      </w:r>
    </w:p>
    <w:p w14:paraId="10D493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Originality.</w:t>
      </w:r>
      <w:r>
        <w:rPr>
          <w:rFonts w:ascii="Times New Roman" w:hAnsi="Times New Roman" w:cs="Times New Roman"/>
          <w:color w:val="000000"/>
          <w:sz w:val="28"/>
          <w:szCs w:val="28"/>
          <w:lang w:val="en-US"/>
        </w:rPr>
        <w:t xml:space="preserve"> The authors did not use previously published information (text, illustrations, data) when creating this work.</w:t>
      </w:r>
    </w:p>
    <w:p w14:paraId="1A6FA09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Data Availability.</w:t>
      </w:r>
      <w:r>
        <w:rPr>
          <w:rFonts w:ascii="Times New Roman" w:hAnsi="Times New Roman" w:cs="Times New Roman"/>
          <w:color w:val="000000"/>
          <w:sz w:val="28"/>
          <w:szCs w:val="28"/>
          <w:lang w:val="en-US"/>
        </w:rPr>
        <w:t xml:space="preserve"> All data are presented with the patient's consent.</w:t>
      </w:r>
    </w:p>
    <w:p w14:paraId="4A10209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Generative AI Statement.</w:t>
      </w:r>
      <w:r>
        <w:rPr>
          <w:rFonts w:ascii="Times New Roman" w:hAnsi="Times New Roman" w:cs="Times New Roman"/>
          <w:color w:val="000000"/>
          <w:sz w:val="28"/>
          <w:szCs w:val="28"/>
          <w:lang w:val="en-US"/>
        </w:rPr>
        <w:t xml:space="preserve"> No generative artificial intelligence technologies were used in the preparation of this manuscript.</w:t>
      </w:r>
    </w:p>
    <w:p w14:paraId="77640CB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 xml:space="preserve">Review and Peer Review. </w:t>
      </w:r>
      <w:r>
        <w:rPr>
          <w:rFonts w:ascii="Times New Roman" w:hAnsi="Times New Roman" w:cs="Times New Roman"/>
          <w:color w:val="000000"/>
          <w:sz w:val="28"/>
          <w:szCs w:val="28"/>
          <w:lang w:val="en-US"/>
        </w:rPr>
        <w:t>This paper was submitted to the journal on the authors' own initiative and reviewed under the standard procedure. Two external reviewers and a member of the editorial board participated in the peer-review process.</w:t>
      </w:r>
    </w:p>
    <w:p w14:paraId="3C70DDAC">
      <w:pPr>
        <w:spacing w:line="360" w:lineRule="auto"/>
        <w:jc w:val="both"/>
        <w:rPr>
          <w:rFonts w:ascii="Times New Roman" w:hAnsi="Times New Roman" w:cs="Times New Roman"/>
          <w:color w:val="000000"/>
          <w:sz w:val="28"/>
          <w:szCs w:val="28"/>
          <w:lang w:val="en-US"/>
        </w:rPr>
      </w:pPr>
    </w:p>
    <w:p w14:paraId="2A64251F">
      <w:pPr>
        <w:spacing w:line="360" w:lineRule="auto"/>
        <w:ind w:firstLine="708"/>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rPr>
        <w:t>Список литературы</w:t>
      </w:r>
    </w:p>
    <w:p w14:paraId="09D89D1B">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1. Diab J, Badiani S, Berney CR. Diagnosis and Management of Adult Omental Infarction: 10-Year Case Series. </w:t>
      </w:r>
      <w:r>
        <w:rPr>
          <w:rFonts w:ascii="Times New Roman" w:hAnsi="Times New Roman" w:eastAsia="Times New Roman" w:cs="Times New Roman"/>
          <w:i/>
          <w:iCs/>
          <w:sz w:val="28"/>
          <w:szCs w:val="28"/>
          <w:lang w:val="en-US"/>
        </w:rPr>
        <w:t>World J Surg.</w:t>
      </w:r>
      <w:r>
        <w:rPr>
          <w:rFonts w:ascii="Times New Roman" w:hAnsi="Times New Roman" w:eastAsia="Times New Roman" w:cs="Times New Roman"/>
          <w:sz w:val="28"/>
          <w:szCs w:val="28"/>
          <w:lang w:val="en-US"/>
        </w:rPr>
        <w:t xml:space="preserve"> 2021; 45:1734-1741. https://doi.org/10.1007/s00268-021-06043-1</w:t>
      </w:r>
    </w:p>
    <w:p w14:paraId="560FC882">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2. Subasinghe D, Jayasinghe R, Ranaweera G, Kodithuwakku U. Spontaneous omental infarction: A rare case of acute abdomen. </w:t>
      </w:r>
      <w:r>
        <w:rPr>
          <w:rFonts w:ascii="Times New Roman" w:hAnsi="Times New Roman" w:eastAsia="Times New Roman" w:cs="Times New Roman"/>
          <w:i/>
          <w:iCs/>
          <w:sz w:val="28"/>
          <w:szCs w:val="28"/>
          <w:lang w:val="en-US"/>
        </w:rPr>
        <w:t>SAGE Open Med Case Rep</w:t>
      </w:r>
      <w:r>
        <w:rPr>
          <w:rFonts w:ascii="Times New Roman" w:hAnsi="Times New Roman" w:eastAsia="Times New Roman" w:cs="Times New Roman"/>
          <w:sz w:val="28"/>
          <w:szCs w:val="28"/>
          <w:lang w:val="en-US"/>
        </w:rPr>
        <w:t>. 2022; 10. https://doi.org/10.1177/2050313X221135982</w:t>
      </w:r>
    </w:p>
    <w:p w14:paraId="368C09CE">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3. Danikas D, Theodorou S, Espinel J, Schneider C. Laparoscopic treatment of two patients with omental infarction mimicking acute appendicitis. JSLS. 2001; 5:73-75.</w:t>
      </w:r>
    </w:p>
    <w:p w14:paraId="3560F0DD">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4. Gaba S, Gaba N, Gupta M. Omental Infarction Imitating Acute Appendicitis. </w:t>
      </w:r>
      <w:r>
        <w:rPr>
          <w:rFonts w:ascii="Times New Roman" w:hAnsi="Times New Roman" w:eastAsia="Times New Roman" w:cs="Times New Roman"/>
          <w:i/>
          <w:iCs/>
          <w:sz w:val="28"/>
          <w:szCs w:val="28"/>
          <w:lang w:val="en-US"/>
        </w:rPr>
        <w:t>Cureus</w:t>
      </w:r>
      <w:r>
        <w:rPr>
          <w:rFonts w:ascii="Times New Roman" w:hAnsi="Times New Roman" w:eastAsia="Times New Roman" w:cs="Times New Roman"/>
          <w:sz w:val="28"/>
          <w:szCs w:val="28"/>
          <w:lang w:val="en-US"/>
        </w:rPr>
        <w:t>. 2020. https://doi.org/10.7759/cureus.8704</w:t>
      </w:r>
    </w:p>
    <w:p w14:paraId="63051DA2">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5. Kumar G, Loganathan S, Paraoan M. Laparoscopic management of omental infarction mimicking acute appendicitis - a video vignette. </w:t>
      </w:r>
      <w:r>
        <w:rPr>
          <w:rFonts w:ascii="Times New Roman" w:hAnsi="Times New Roman" w:eastAsia="Times New Roman" w:cs="Times New Roman"/>
          <w:i/>
          <w:iCs/>
          <w:sz w:val="28"/>
          <w:szCs w:val="28"/>
          <w:lang w:val="en-US"/>
        </w:rPr>
        <w:t>Colorectal Disease</w:t>
      </w:r>
      <w:r>
        <w:rPr>
          <w:rFonts w:ascii="Times New Roman" w:hAnsi="Times New Roman" w:eastAsia="Times New Roman" w:cs="Times New Roman"/>
          <w:sz w:val="28"/>
          <w:szCs w:val="28"/>
          <w:lang w:val="en-US"/>
        </w:rPr>
        <w:t>. 2020; 22:1810. https://doi.org/10.1111/codi.15259</w:t>
      </w:r>
    </w:p>
    <w:p w14:paraId="564EB767">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6. Kataoka J, Nitta T, Ota M, Takashima Y, Yokota Y, Fujii K, Higashino T, Ishibashi T. Laparoscopic omentectomy in primary torsion of the greater omentum: report of a case. </w:t>
      </w:r>
      <w:r>
        <w:rPr>
          <w:rFonts w:ascii="Times New Roman" w:hAnsi="Times New Roman" w:eastAsia="Times New Roman" w:cs="Times New Roman"/>
          <w:i/>
          <w:iCs/>
          <w:sz w:val="28"/>
          <w:szCs w:val="28"/>
          <w:lang w:val="en-US"/>
        </w:rPr>
        <w:t>Surg Case Rep</w:t>
      </w:r>
      <w:r>
        <w:rPr>
          <w:rFonts w:ascii="Times New Roman" w:hAnsi="Times New Roman" w:eastAsia="Times New Roman" w:cs="Times New Roman"/>
          <w:sz w:val="28"/>
          <w:szCs w:val="28"/>
          <w:lang w:val="en-US"/>
        </w:rPr>
        <w:t>. 2019; 5. https://doi.org/10.1186/s40792-019-0618-5</w:t>
      </w:r>
    </w:p>
    <w:p w14:paraId="24DEC54F">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7. Itenberg E, Mariadason J, Khersonsky J, Wallack M. Modern management of omental torsion and omental infarction: A surgeon's perspective. </w:t>
      </w:r>
      <w:r>
        <w:rPr>
          <w:rFonts w:ascii="Times New Roman" w:hAnsi="Times New Roman" w:eastAsia="Times New Roman" w:cs="Times New Roman"/>
          <w:i/>
          <w:iCs/>
          <w:sz w:val="28"/>
          <w:szCs w:val="28"/>
          <w:lang w:val="en-US"/>
        </w:rPr>
        <w:t>J Surg Educ</w:t>
      </w:r>
      <w:r>
        <w:rPr>
          <w:rFonts w:ascii="Times New Roman" w:hAnsi="Times New Roman" w:eastAsia="Times New Roman" w:cs="Times New Roman"/>
          <w:sz w:val="28"/>
          <w:szCs w:val="28"/>
          <w:lang w:val="en-US"/>
        </w:rPr>
        <w:t>. 2010; 67:44-47. https://doi.org/10.1016/j.jsurg.2010.01.003</w:t>
      </w:r>
    </w:p>
    <w:p w14:paraId="114427D7">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8. Bush P. A case of hemorrhage into the greater omentum. </w:t>
      </w:r>
      <w:r>
        <w:rPr>
          <w:rFonts w:ascii="Times New Roman" w:hAnsi="Times New Roman" w:eastAsia="Times New Roman" w:cs="Times New Roman"/>
          <w:i/>
          <w:iCs/>
          <w:sz w:val="28"/>
          <w:szCs w:val="28"/>
          <w:lang w:val="en-US"/>
        </w:rPr>
        <w:t>The Lancet</w:t>
      </w:r>
      <w:r>
        <w:rPr>
          <w:rFonts w:ascii="Times New Roman" w:hAnsi="Times New Roman" w:eastAsia="Times New Roman" w:cs="Times New Roman"/>
          <w:sz w:val="28"/>
          <w:szCs w:val="28"/>
          <w:lang w:val="en-US"/>
        </w:rPr>
        <w:t>. 1896; 147:286. https://doi.org/10.1016/S0140-6736(01)91996-8</w:t>
      </w:r>
    </w:p>
    <w:p w14:paraId="7EB92929">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9. Aolayan K, Obaid G, Fadel K, Alotaibi AM. Omental infarction present with right upper quadrant pain, case report. </w:t>
      </w:r>
      <w:r>
        <w:rPr>
          <w:rFonts w:ascii="Times New Roman" w:hAnsi="Times New Roman" w:eastAsia="Times New Roman" w:cs="Times New Roman"/>
          <w:i/>
          <w:iCs/>
          <w:sz w:val="28"/>
          <w:szCs w:val="28"/>
          <w:lang w:val="en-US"/>
        </w:rPr>
        <w:t>J Surg Case Rep</w:t>
      </w:r>
      <w:r>
        <w:rPr>
          <w:rFonts w:ascii="Times New Roman" w:hAnsi="Times New Roman" w:eastAsia="Times New Roman" w:cs="Times New Roman"/>
          <w:sz w:val="28"/>
          <w:szCs w:val="28"/>
          <w:lang w:val="en-US"/>
        </w:rPr>
        <w:t>. 2021; 2021. https://doi.org/10.1093/jscr/rjab521</w:t>
      </w:r>
    </w:p>
    <w:p w14:paraId="206D03BB">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10. Mackenzie WC, Small J. Primary Idiopathic Segmental Infarction of Greater Omentum. </w:t>
      </w:r>
      <w:r>
        <w:rPr>
          <w:rFonts w:ascii="Times New Roman" w:hAnsi="Times New Roman" w:eastAsia="Times New Roman" w:cs="Times New Roman"/>
          <w:i/>
          <w:iCs/>
          <w:sz w:val="28"/>
          <w:szCs w:val="28"/>
          <w:lang w:val="en-US"/>
        </w:rPr>
        <w:t>Can Med Assoc J.</w:t>
      </w:r>
      <w:r>
        <w:rPr>
          <w:rFonts w:ascii="Times New Roman" w:hAnsi="Times New Roman" w:eastAsia="Times New Roman" w:cs="Times New Roman"/>
          <w:sz w:val="28"/>
          <w:szCs w:val="28"/>
          <w:lang w:val="en-US"/>
        </w:rPr>
        <w:t xml:space="preserve"> 1946; 55:144-145.</w:t>
      </w:r>
    </w:p>
    <w:p w14:paraId="1134DDC0">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11. Graham JA, Levinson SA. Omental apoplexy idiopathic segmental infarction of the greater omentum. </w:t>
      </w:r>
      <w:r>
        <w:rPr>
          <w:rFonts w:ascii="Times New Roman" w:hAnsi="Times New Roman" w:eastAsia="Times New Roman" w:cs="Times New Roman"/>
          <w:i/>
          <w:iCs/>
          <w:sz w:val="28"/>
          <w:szCs w:val="28"/>
          <w:lang w:val="en-US"/>
        </w:rPr>
        <w:t>American Journal of Digestive Diseases</w:t>
      </w:r>
      <w:r>
        <w:rPr>
          <w:rFonts w:ascii="Times New Roman" w:hAnsi="Times New Roman" w:eastAsia="Times New Roman" w:cs="Times New Roman"/>
          <w:sz w:val="28"/>
          <w:szCs w:val="28"/>
          <w:lang w:val="en-US"/>
        </w:rPr>
        <w:t>. 1950; 17:114-117. https://doi.org/10.1007/BF03004918</w:t>
      </w:r>
    </w:p>
    <w:p w14:paraId="342BC6CC">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12. Bin Mohamed Ebrahim ME, Kulasegaran S, Leibman S, Smith G. Greater omental infarction. </w:t>
      </w:r>
      <w:r>
        <w:rPr>
          <w:rFonts w:ascii="Times New Roman" w:hAnsi="Times New Roman" w:eastAsia="Times New Roman" w:cs="Times New Roman"/>
          <w:i/>
          <w:iCs/>
          <w:sz w:val="28"/>
          <w:szCs w:val="28"/>
          <w:lang w:val="en-US"/>
        </w:rPr>
        <w:t>ANZ J Surg</w:t>
      </w:r>
      <w:r>
        <w:rPr>
          <w:rFonts w:ascii="Times New Roman" w:hAnsi="Times New Roman" w:eastAsia="Times New Roman" w:cs="Times New Roman"/>
          <w:sz w:val="28"/>
          <w:szCs w:val="28"/>
          <w:lang w:val="en-US"/>
        </w:rPr>
        <w:t>. 2022; 92:3080-3081. https://doi.org/10.1111/ans.17545</w:t>
      </w:r>
    </w:p>
    <w:p w14:paraId="0E7654DB">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13. Hallstrand DE. Primary Omental Infarction. The American Journal of Surgery. 1954; 87:563-566. https://doi.org/10.1016/0002-9610(54)90418-3</w:t>
      </w:r>
    </w:p>
    <w:p w14:paraId="6CA219BE">
      <w:pPr>
        <w:autoSpaceDE w:val="0"/>
        <w:autoSpaceDN w:val="0"/>
        <w:spacing w:line="360" w:lineRule="auto"/>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14. Rao A, Remer EM, Phelan M, Hatem SF. Segmental omental infarction. </w:t>
      </w:r>
      <w:r>
        <w:rPr>
          <w:rFonts w:ascii="Times New Roman" w:hAnsi="Times New Roman" w:eastAsia="Times New Roman" w:cs="Times New Roman"/>
          <w:i/>
          <w:iCs/>
          <w:sz w:val="28"/>
          <w:szCs w:val="28"/>
          <w:lang w:val="en-US"/>
        </w:rPr>
        <w:t>Emerg Radiol</w:t>
      </w:r>
      <w:r>
        <w:rPr>
          <w:rFonts w:ascii="Times New Roman" w:hAnsi="Times New Roman" w:eastAsia="Times New Roman" w:cs="Times New Roman"/>
          <w:sz w:val="28"/>
          <w:szCs w:val="28"/>
          <w:lang w:val="en-US"/>
        </w:rPr>
        <w:t>. 2007; 14:195-197. https://doi.org/10.1007/s10140-007-0616-y</w:t>
      </w:r>
    </w:p>
    <w:p w14:paraId="2A6CE1F3">
      <w:pPr>
        <w:autoSpaceDE w:val="0"/>
        <w:autoSpaceDN w:val="0"/>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 xml:space="preserve">15. Mihrshahi S, Pikturnaite J. Primary idiopathic omental infarction in the adult. </w:t>
      </w:r>
      <w:r>
        <w:rPr>
          <w:rFonts w:ascii="Times New Roman" w:hAnsi="Times New Roman" w:eastAsia="Times New Roman" w:cs="Times New Roman"/>
          <w:i/>
          <w:iCs/>
          <w:sz w:val="28"/>
          <w:szCs w:val="28"/>
          <w:lang w:val="en-US"/>
        </w:rPr>
        <w:t>ANZ</w:t>
      </w:r>
      <w:r>
        <w:rPr>
          <w:rFonts w:ascii="Times New Roman" w:hAnsi="Times New Roman" w:eastAsia="Times New Roman" w:cs="Times New Roman"/>
          <w:i/>
          <w:iCs/>
          <w:sz w:val="28"/>
          <w:szCs w:val="28"/>
        </w:rPr>
        <w:t xml:space="preserve"> </w:t>
      </w:r>
      <w:r>
        <w:rPr>
          <w:rFonts w:ascii="Times New Roman" w:hAnsi="Times New Roman" w:eastAsia="Times New Roman" w:cs="Times New Roman"/>
          <w:i/>
          <w:iCs/>
          <w:sz w:val="28"/>
          <w:szCs w:val="28"/>
          <w:lang w:val="en-US"/>
        </w:rPr>
        <w:t>J</w:t>
      </w:r>
      <w:r>
        <w:rPr>
          <w:rFonts w:ascii="Times New Roman" w:hAnsi="Times New Roman" w:eastAsia="Times New Roman" w:cs="Times New Roman"/>
          <w:i/>
          <w:iCs/>
          <w:sz w:val="28"/>
          <w:szCs w:val="28"/>
        </w:rPr>
        <w:t xml:space="preserve"> </w:t>
      </w:r>
      <w:r>
        <w:rPr>
          <w:rFonts w:ascii="Times New Roman" w:hAnsi="Times New Roman" w:eastAsia="Times New Roman" w:cs="Times New Roman"/>
          <w:i/>
          <w:iCs/>
          <w:sz w:val="28"/>
          <w:szCs w:val="28"/>
          <w:lang w:val="en-US"/>
        </w:rPr>
        <w:t>Surg</w:t>
      </w:r>
      <w:r>
        <w:rPr>
          <w:rFonts w:ascii="Times New Roman" w:hAnsi="Times New Roman" w:eastAsia="Times New Roman" w:cs="Times New Roman"/>
          <w:sz w:val="28"/>
          <w:szCs w:val="28"/>
        </w:rPr>
        <w:t xml:space="preserve">. 2008; 78:931-932. </w:t>
      </w:r>
      <w:r>
        <w:rPr>
          <w:rFonts w:ascii="Times New Roman" w:hAnsi="Times New Roman" w:eastAsia="Times New Roman" w:cs="Times New Roman"/>
          <w:sz w:val="28"/>
          <w:szCs w:val="28"/>
          <w:lang w:val="en-US"/>
        </w:rPr>
        <w:t>https</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doi</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org</w:t>
      </w:r>
      <w:r>
        <w:rPr>
          <w:rFonts w:ascii="Times New Roman" w:hAnsi="Times New Roman" w:eastAsia="Times New Roman" w:cs="Times New Roman"/>
          <w:sz w:val="28"/>
          <w:szCs w:val="28"/>
        </w:rPr>
        <w:t>/10.1111/</w:t>
      </w:r>
      <w:r>
        <w:rPr>
          <w:rFonts w:ascii="Times New Roman" w:hAnsi="Times New Roman" w:eastAsia="Times New Roman" w:cs="Times New Roman"/>
          <w:sz w:val="28"/>
          <w:szCs w:val="28"/>
          <w:lang w:val="en-US"/>
        </w:rPr>
        <w:t>j</w:t>
      </w:r>
      <w:r>
        <w:rPr>
          <w:rFonts w:ascii="Times New Roman" w:hAnsi="Times New Roman" w:eastAsia="Times New Roman" w:cs="Times New Roman"/>
          <w:sz w:val="28"/>
          <w:szCs w:val="28"/>
        </w:rPr>
        <w:t>.1445-2197.2008.04700.</w:t>
      </w:r>
      <w:r>
        <w:rPr>
          <w:rFonts w:ascii="Times New Roman" w:hAnsi="Times New Roman" w:eastAsia="Times New Roman" w:cs="Times New Roman"/>
          <w:sz w:val="28"/>
          <w:szCs w:val="28"/>
          <w:lang w:val="en-US"/>
        </w:rPr>
        <w:t>x</w:t>
      </w:r>
    </w:p>
    <w:p w14:paraId="13C58D98">
      <w:pPr>
        <w:autoSpaceDE w:val="0"/>
        <w:autoSpaceDN w:val="0"/>
        <w:spacing w:line="360" w:lineRule="auto"/>
        <w:jc w:val="both"/>
        <w:rPr>
          <w:rFonts w:ascii="Times New Roman" w:hAnsi="Times New Roman" w:eastAsia="Times New Roman" w:cs="Times New Roman"/>
          <w:sz w:val="28"/>
          <w:szCs w:val="28"/>
        </w:rPr>
      </w:pPr>
    </w:p>
    <w:p w14:paraId="63B5E480">
      <w:pPr>
        <w:pStyle w:val="7"/>
        <w:spacing w:before="0" w:after="0" w:line="36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Сведения об авторах:</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1"/>
        <w:gridCol w:w="4811"/>
      </w:tblGrid>
      <w:tr w14:paraId="16C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1" w:type="dxa"/>
          </w:tcPr>
          <w:p w14:paraId="2289184D">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lang w:val="ru-RU"/>
              </w:rPr>
            </w:pPr>
            <w:r>
              <w:rPr>
                <w:rFonts w:ascii="Times New Roman" w:hAnsi="Times New Roman" w:cs="Times New Roman"/>
                <w:b/>
                <w:bCs/>
                <w:sz w:val="28"/>
                <w:szCs w:val="28"/>
                <w:lang w:val="ru-RU"/>
              </w:rPr>
              <w:t>Бурлов Никита Николаевич</w:t>
            </w:r>
          </w:p>
          <w:p w14:paraId="7B9D068F">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lang w:val="ru-RU"/>
              </w:rPr>
            </w:pPr>
            <w:r>
              <w:rPr>
                <w:rFonts w:ascii="Times New Roman" w:hAnsi="Times New Roman" w:cs="Times New Roman"/>
                <w:sz w:val="28"/>
                <w:szCs w:val="28"/>
                <w:lang w:val="ru-RU"/>
              </w:rPr>
              <w:t>Адрес: Россия, 195277, г. Санкт-Петербург. ул. Академика Лебедева, д. 6</w:t>
            </w:r>
          </w:p>
          <w:p w14:paraId="2CC8861B">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lang w:val="ru-RU"/>
              </w:rPr>
            </w:pPr>
            <w:r>
              <w:rPr>
                <w:rFonts w:ascii="Times New Roman" w:hAnsi="Times New Roman" w:cs="Times New Roman"/>
                <w:sz w:val="28"/>
                <w:szCs w:val="28"/>
              </w:rPr>
              <w:t>ORCID</w:t>
            </w:r>
            <w:r>
              <w:rPr>
                <w:rFonts w:ascii="Times New Roman" w:hAnsi="Times New Roman" w:cs="Times New Roman"/>
                <w:sz w:val="28"/>
                <w:szCs w:val="28"/>
                <w:lang w:val="ru-RU"/>
              </w:rPr>
              <w:t>: 0000-0003-3407-4406</w:t>
            </w:r>
          </w:p>
          <w:p w14:paraId="4011B49F">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lang w:val="ru-RU"/>
              </w:rPr>
              <w:t>е</w:t>
            </w:r>
            <w:r>
              <w:rPr>
                <w:rFonts w:ascii="Times New Roman" w:hAnsi="Times New Roman" w:cs="Times New Roman"/>
                <w:sz w:val="28"/>
                <w:szCs w:val="28"/>
              </w:rPr>
              <w:t xml:space="preserve">-mail: </w:t>
            </w:r>
            <w:r>
              <w:fldChar w:fldCharType="begin"/>
            </w:r>
            <w:r>
              <w:instrText xml:space="preserve"> HYPERLINK "mailto:dikefsound@gmail.com" </w:instrText>
            </w:r>
            <w:r>
              <w:fldChar w:fldCharType="separate"/>
            </w:r>
            <w:r>
              <w:rPr>
                <w:rStyle w:val="5"/>
                <w:rFonts w:ascii="Times New Roman" w:hAnsi="Times New Roman" w:cs="Times New Roman"/>
                <w:sz w:val="28"/>
                <w:szCs w:val="28"/>
              </w:rPr>
              <w:t>dikefsound@gmail.com</w:t>
            </w:r>
            <w:r>
              <w:rPr>
                <w:rStyle w:val="5"/>
                <w:rFonts w:ascii="Times New Roman" w:hAnsi="Times New Roman" w:cs="Times New Roman"/>
                <w:sz w:val="28"/>
                <w:szCs w:val="28"/>
              </w:rPr>
              <w:fldChar w:fldCharType="end"/>
            </w:r>
          </w:p>
        </w:tc>
        <w:tc>
          <w:tcPr>
            <w:tcW w:w="4811" w:type="dxa"/>
          </w:tcPr>
          <w:p w14:paraId="43F47F9A">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lang w:val="ru-RU"/>
              </w:rPr>
            </w:pPr>
            <w:r>
              <w:rPr>
                <w:rFonts w:ascii="Times New Roman" w:hAnsi="Times New Roman" w:cs="Times New Roman"/>
                <w:b/>
                <w:bCs/>
                <w:sz w:val="28"/>
                <w:szCs w:val="28"/>
              </w:rPr>
              <w:t>Nikita N</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 xml:space="preserve">Burlov </w:t>
            </w:r>
          </w:p>
          <w:p w14:paraId="602EC630">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lang w:val="ru-RU"/>
              </w:rPr>
            </w:pPr>
            <w:r>
              <w:rPr>
                <w:rFonts w:ascii="Times New Roman" w:hAnsi="Times New Roman" w:cs="Times New Roman"/>
                <w:sz w:val="28"/>
                <w:szCs w:val="28"/>
              </w:rPr>
              <w:t>Address: 6 st. Academica Lebedeva, Saint-Petersburg, Russia, 195277</w:t>
            </w:r>
          </w:p>
          <w:p w14:paraId="7D75FC92">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ORCID: 0000-0003-3407-4406</w:t>
            </w:r>
          </w:p>
          <w:p w14:paraId="024B1DD1">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rPr>
            </w:pPr>
            <w:r>
              <w:rPr>
                <w:rFonts w:ascii="Times New Roman" w:hAnsi="Times New Roman" w:cs="Times New Roman"/>
                <w:sz w:val="28"/>
                <w:szCs w:val="28"/>
                <w:lang w:val="ru-RU"/>
              </w:rPr>
              <w:t>е</w:t>
            </w:r>
            <w:r>
              <w:rPr>
                <w:rFonts w:ascii="Times New Roman" w:hAnsi="Times New Roman" w:cs="Times New Roman"/>
                <w:sz w:val="28"/>
                <w:szCs w:val="28"/>
              </w:rPr>
              <w:t xml:space="preserve">-mail: </w:t>
            </w:r>
            <w:r>
              <w:fldChar w:fldCharType="begin"/>
            </w:r>
            <w:r>
              <w:instrText xml:space="preserve"> HYPERLINK "mailto:dikefsound@gmail.com" </w:instrText>
            </w:r>
            <w:r>
              <w:fldChar w:fldCharType="separate"/>
            </w:r>
            <w:r>
              <w:rPr>
                <w:rStyle w:val="5"/>
                <w:rFonts w:ascii="Times New Roman" w:hAnsi="Times New Roman" w:cs="Times New Roman"/>
                <w:sz w:val="28"/>
                <w:szCs w:val="28"/>
              </w:rPr>
              <w:t>dikefsound@gmail.com</w:t>
            </w:r>
            <w:r>
              <w:rPr>
                <w:rStyle w:val="5"/>
                <w:rFonts w:ascii="Times New Roman" w:hAnsi="Times New Roman" w:cs="Times New Roman"/>
                <w:sz w:val="28"/>
                <w:szCs w:val="28"/>
              </w:rPr>
              <w:fldChar w:fldCharType="end"/>
            </w:r>
          </w:p>
        </w:tc>
      </w:tr>
      <w:tr w14:paraId="5FCE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1" w:type="dxa"/>
          </w:tcPr>
          <w:p w14:paraId="24D53F64">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lang w:val="ru-RU"/>
              </w:rPr>
            </w:pPr>
            <w:r>
              <w:rPr>
                <w:rFonts w:ascii="Times New Roman" w:hAnsi="Times New Roman" w:cs="Times New Roman"/>
                <w:b/>
                <w:bCs/>
                <w:sz w:val="28"/>
                <w:szCs w:val="28"/>
                <w:lang w:val="ru-RU"/>
              </w:rPr>
              <w:t>Бурлова Елизавета Алексеевна</w:t>
            </w:r>
          </w:p>
          <w:p w14:paraId="0835AB05">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lang w:val="ru-RU"/>
              </w:rPr>
            </w:pPr>
            <w:r>
              <w:rPr>
                <w:rFonts w:ascii="Times New Roman" w:hAnsi="Times New Roman" w:cs="Times New Roman"/>
                <w:sz w:val="28"/>
                <w:szCs w:val="28"/>
              </w:rPr>
              <w:t>ORCID</w:t>
            </w:r>
            <w:r>
              <w:rPr>
                <w:rFonts w:ascii="Times New Roman" w:hAnsi="Times New Roman" w:cs="Times New Roman"/>
                <w:sz w:val="28"/>
                <w:szCs w:val="28"/>
                <w:lang w:val="ru-RU"/>
              </w:rPr>
              <w:t>: 0000-0002-9229-3204</w:t>
            </w:r>
          </w:p>
          <w:p w14:paraId="697F7CF7">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rPr>
            </w:pPr>
            <w:r>
              <w:rPr>
                <w:rFonts w:ascii="Times New Roman" w:hAnsi="Times New Roman" w:cs="Times New Roman"/>
                <w:sz w:val="28"/>
                <w:szCs w:val="28"/>
                <w:lang w:val="ru-RU"/>
              </w:rPr>
              <w:t>е</w:t>
            </w:r>
            <w:r>
              <w:rPr>
                <w:rFonts w:ascii="Times New Roman" w:hAnsi="Times New Roman" w:cs="Times New Roman"/>
                <w:sz w:val="28"/>
                <w:szCs w:val="28"/>
              </w:rPr>
              <w:t>-mail: 983583@mail.ru</w:t>
            </w:r>
          </w:p>
        </w:tc>
        <w:tc>
          <w:tcPr>
            <w:tcW w:w="4811" w:type="dxa"/>
          </w:tcPr>
          <w:p w14:paraId="34540716">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lang w:val="ru-RU"/>
              </w:rPr>
            </w:pPr>
            <w:r>
              <w:rPr>
                <w:rFonts w:ascii="Times New Roman" w:hAnsi="Times New Roman" w:cs="Times New Roman"/>
                <w:b/>
                <w:bCs/>
                <w:sz w:val="28"/>
                <w:szCs w:val="28"/>
              </w:rPr>
              <w:t>Elizaveta A</w:t>
            </w:r>
            <w:r>
              <w:rPr>
                <w:rFonts w:hint="default" w:ascii="Times New Roman" w:hAnsi="Times New Roman" w:cs="Times New Roman"/>
                <w:b/>
                <w:bCs/>
                <w:sz w:val="28"/>
                <w:szCs w:val="28"/>
                <w:lang w:val="ru-RU"/>
              </w:rPr>
              <w:t>.</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 xml:space="preserve">Burlova </w:t>
            </w:r>
          </w:p>
          <w:p w14:paraId="1B6227DF">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rPr>
            </w:pPr>
            <w:r>
              <w:rPr>
                <w:rFonts w:ascii="Times New Roman" w:hAnsi="Times New Roman" w:cs="Times New Roman"/>
                <w:sz w:val="28"/>
                <w:szCs w:val="28"/>
              </w:rPr>
              <w:t>ORCID</w:t>
            </w:r>
            <w:r>
              <w:rPr>
                <w:rFonts w:ascii="Times New Roman" w:hAnsi="Times New Roman" w:cs="Times New Roman"/>
                <w:sz w:val="28"/>
                <w:szCs w:val="28"/>
                <w:lang w:val="ru-RU"/>
              </w:rPr>
              <w:t>: 0000-0002-9229-3204</w:t>
            </w:r>
          </w:p>
          <w:p w14:paraId="5AEA0BA9">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rPr>
            </w:pPr>
            <w:r>
              <w:rPr>
                <w:rFonts w:ascii="Times New Roman" w:hAnsi="Times New Roman" w:cs="Times New Roman"/>
                <w:sz w:val="28"/>
                <w:szCs w:val="28"/>
                <w:lang w:val="ru-RU"/>
              </w:rPr>
              <w:t>е</w:t>
            </w:r>
            <w:r>
              <w:rPr>
                <w:rFonts w:ascii="Times New Roman" w:hAnsi="Times New Roman" w:cs="Times New Roman"/>
                <w:sz w:val="28"/>
                <w:szCs w:val="28"/>
              </w:rPr>
              <w:t>-mail: 983583@mail.ru</w:t>
            </w:r>
          </w:p>
        </w:tc>
      </w:tr>
      <w:tr w14:paraId="6964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1" w:type="dxa"/>
          </w:tcPr>
          <w:p w14:paraId="7D6AA02A">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lang w:val="ru-RU"/>
              </w:rPr>
            </w:pPr>
            <w:r>
              <w:rPr>
                <w:rFonts w:ascii="Times New Roman" w:hAnsi="Times New Roman" w:cs="Times New Roman"/>
                <w:b/>
                <w:bCs/>
                <w:sz w:val="28"/>
                <w:szCs w:val="28"/>
                <w:lang w:val="ru-RU"/>
              </w:rPr>
              <w:t>Хрыков Глеб Николаевич</w:t>
            </w:r>
          </w:p>
          <w:p w14:paraId="04B183B6">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lang w:val="ru-RU"/>
              </w:rPr>
            </w:pPr>
            <w:r>
              <w:rPr>
                <w:rFonts w:ascii="Times New Roman" w:hAnsi="Times New Roman" w:cs="Times New Roman"/>
                <w:sz w:val="28"/>
                <w:szCs w:val="28"/>
                <w:lang w:val="ru-RU"/>
              </w:rPr>
              <w:t>д.м.н.</w:t>
            </w:r>
          </w:p>
          <w:p w14:paraId="20A7F19C">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ORCID</w:t>
            </w:r>
            <w:r>
              <w:rPr>
                <w:rFonts w:ascii="Times New Roman" w:hAnsi="Times New Roman" w:cs="Times New Roman"/>
                <w:sz w:val="28"/>
                <w:szCs w:val="28"/>
                <w:lang w:val="ru-RU"/>
              </w:rPr>
              <w:t>: 0000-0002-0249-4759</w:t>
            </w:r>
          </w:p>
          <w:p w14:paraId="0601EEC3">
            <w:pPr>
              <w:pStyle w:val="7"/>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lang w:val="ru-RU"/>
              </w:rPr>
              <w:t>е</w:t>
            </w:r>
            <w:r>
              <w:rPr>
                <w:rFonts w:ascii="Times New Roman" w:hAnsi="Times New Roman" w:cs="Times New Roman"/>
                <w:sz w:val="28"/>
                <w:szCs w:val="28"/>
              </w:rPr>
              <w:t>-mail: ghrykov@mail.ru</w:t>
            </w:r>
          </w:p>
        </w:tc>
        <w:tc>
          <w:tcPr>
            <w:tcW w:w="4811" w:type="dxa"/>
          </w:tcPr>
          <w:p w14:paraId="636D361F">
            <w:pPr>
              <w:pStyle w:val="15"/>
              <w:keepNext w:val="0"/>
              <w:keepLines w:val="0"/>
              <w:pageBreakBefore w:val="0"/>
              <w:widowControl/>
              <w:kinsoku/>
              <w:wordWrap/>
              <w:overflowPunct/>
              <w:topLinePunct w:val="0"/>
              <w:autoSpaceDE/>
              <w:autoSpaceDN/>
              <w:bidi w:val="0"/>
              <w:adjustRightInd/>
              <w:snapToGrid/>
              <w:spacing w:line="240" w:lineRule="auto"/>
              <w:textAlignment w:val="auto"/>
              <w:rPr>
                <w:b/>
                <w:bCs/>
                <w:sz w:val="28"/>
                <w:szCs w:val="28"/>
                <w:lang w:val="en-US"/>
              </w:rPr>
            </w:pPr>
            <w:r>
              <w:rPr>
                <w:b/>
                <w:bCs/>
                <w:sz w:val="28"/>
                <w:szCs w:val="28"/>
                <w:lang w:val="en-US"/>
              </w:rPr>
              <w:t>Gleb N</w:t>
            </w:r>
            <w:r>
              <w:rPr>
                <w:rFonts w:hint="default"/>
                <w:b/>
                <w:bCs/>
                <w:sz w:val="28"/>
                <w:szCs w:val="28"/>
                <w:lang w:val="ru-RU"/>
              </w:rPr>
              <w:t xml:space="preserve">. </w:t>
            </w:r>
            <w:r>
              <w:rPr>
                <w:b/>
                <w:bCs/>
                <w:sz w:val="28"/>
                <w:szCs w:val="28"/>
                <w:lang w:val="en-US"/>
              </w:rPr>
              <w:t xml:space="preserve">Khrykov </w:t>
            </w:r>
          </w:p>
          <w:p w14:paraId="6D4EFA6A">
            <w:pPr>
              <w:pStyle w:val="15"/>
              <w:keepNext w:val="0"/>
              <w:keepLines w:val="0"/>
              <w:pageBreakBefore w:val="0"/>
              <w:widowControl/>
              <w:kinsoku/>
              <w:wordWrap/>
              <w:overflowPunct/>
              <w:topLinePunct w:val="0"/>
              <w:autoSpaceDE/>
              <w:autoSpaceDN/>
              <w:bidi w:val="0"/>
              <w:adjustRightInd/>
              <w:snapToGrid/>
              <w:spacing w:line="240" w:lineRule="auto"/>
              <w:textAlignment w:val="auto"/>
              <w:rPr>
                <w:sz w:val="28"/>
                <w:szCs w:val="28"/>
                <w:lang w:val="en-US"/>
              </w:rPr>
            </w:pPr>
            <w:r>
              <w:rPr>
                <w:sz w:val="28"/>
                <w:szCs w:val="28"/>
                <w:lang w:val="en-US"/>
              </w:rPr>
              <w:t>Doctor of Medical Sciences</w:t>
            </w:r>
          </w:p>
          <w:p w14:paraId="5B106F63">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sz w:val="28"/>
                <w:szCs w:val="28"/>
              </w:rPr>
            </w:pPr>
            <w:r>
              <w:rPr>
                <w:rFonts w:ascii="Times New Roman" w:hAnsi="Times New Roman" w:cs="Times New Roman"/>
                <w:sz w:val="28"/>
                <w:szCs w:val="28"/>
              </w:rPr>
              <w:t>ORCID</w:t>
            </w:r>
            <w:r>
              <w:rPr>
                <w:rFonts w:ascii="Times New Roman" w:hAnsi="Times New Roman" w:cs="Times New Roman"/>
                <w:sz w:val="28"/>
                <w:szCs w:val="28"/>
                <w:lang w:val="ru-RU"/>
              </w:rPr>
              <w:t>: 0000-0002-0249-4759</w:t>
            </w:r>
          </w:p>
          <w:p w14:paraId="133167B7">
            <w:pPr>
              <w:pStyle w:val="7"/>
              <w:keepNext w:val="0"/>
              <w:keepLines w:val="0"/>
              <w:pageBreakBefore w:val="0"/>
              <w:widowControl/>
              <w:kinsoku/>
              <w:wordWrap/>
              <w:overflowPunct/>
              <w:topLinePunct w:val="0"/>
              <w:autoSpaceDE/>
              <w:autoSpaceDN/>
              <w:bidi w:val="0"/>
              <w:adjustRightInd/>
              <w:snapToGrid/>
              <w:spacing w:before="0" w:after="0" w:line="240" w:lineRule="auto"/>
              <w:textAlignment w:val="auto"/>
              <w:rPr>
                <w:rFonts w:ascii="Times New Roman" w:hAnsi="Times New Roman" w:cs="Times New Roman"/>
                <w:b/>
                <w:bCs/>
                <w:sz w:val="28"/>
                <w:szCs w:val="28"/>
              </w:rPr>
            </w:pPr>
            <w:r>
              <w:rPr>
                <w:rFonts w:ascii="Times New Roman" w:hAnsi="Times New Roman" w:cs="Times New Roman"/>
                <w:sz w:val="28"/>
                <w:szCs w:val="28"/>
                <w:lang w:val="ru-RU"/>
              </w:rPr>
              <w:t>е</w:t>
            </w:r>
            <w:r>
              <w:rPr>
                <w:rFonts w:ascii="Times New Roman" w:hAnsi="Times New Roman" w:cs="Times New Roman"/>
                <w:sz w:val="28"/>
                <w:szCs w:val="28"/>
              </w:rPr>
              <w:t>-mail: ghrykov@mail.ru</w:t>
            </w:r>
          </w:p>
        </w:tc>
      </w:tr>
    </w:tbl>
    <w:p w14:paraId="0FD36CDF">
      <w:pPr>
        <w:autoSpaceDE w:val="0"/>
        <w:autoSpaceDN w:val="0"/>
        <w:spacing w:line="360" w:lineRule="auto"/>
        <w:jc w:val="both"/>
        <w:rPr>
          <w:rFonts w:ascii="Times New Roman" w:hAnsi="Times New Roman" w:eastAsia="Times New Roman" w:cs="Times New Roman"/>
          <w:sz w:val="28"/>
          <w:szCs w:val="28"/>
          <w:lang w:val="en-US"/>
        </w:rPr>
      </w:pPr>
    </w:p>
    <w:sectPr>
      <w:footerReference r:id="rId3" w:type="default"/>
      <w:footerReference r:id="rId4" w:type="even"/>
      <w:pgSz w:w="11900" w:h="16840"/>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435408209"/>
      <w:docPartObj>
        <w:docPartGallery w:val="AutoText"/>
      </w:docPartObj>
    </w:sdtPr>
    <w:sdtEndPr>
      <w:rPr>
        <w:rStyle w:val="6"/>
      </w:rPr>
    </w:sdtEndPr>
    <w:sdtContent>
      <w:p w14:paraId="5F52EB15">
        <w:pPr>
          <w:pStyle w:val="8"/>
          <w:framePr w:wrap="auto" w:vAnchor="text" w:hAnchor="margin" w:xAlign="right" w:y="1"/>
          <w:rPr>
            <w:rStyle w:val="6"/>
          </w:rPr>
        </w:pPr>
        <w:r>
          <w:rPr>
            <w:rStyle w:val="6"/>
          </w:rPr>
          <w:fldChar w:fldCharType="begin"/>
        </w:r>
        <w:r>
          <w:rPr>
            <w:rStyle w:val="6"/>
          </w:rPr>
          <w:instrText xml:space="preserve"> PAGE </w:instrText>
        </w:r>
        <w:r>
          <w:rPr>
            <w:rStyle w:val="6"/>
          </w:rPr>
          <w:fldChar w:fldCharType="separate"/>
        </w:r>
        <w:r>
          <w:rPr>
            <w:rStyle w:val="6"/>
          </w:rPr>
          <w:t>1</w:t>
        </w:r>
        <w:r>
          <w:rPr>
            <w:rStyle w:val="6"/>
          </w:rPr>
          <w:fldChar w:fldCharType="end"/>
        </w:r>
      </w:p>
    </w:sdtContent>
  </w:sdt>
  <w:p w14:paraId="26106DD9">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342281180"/>
      <w:docPartObj>
        <w:docPartGallery w:val="AutoText"/>
      </w:docPartObj>
    </w:sdtPr>
    <w:sdtEndPr>
      <w:rPr>
        <w:rStyle w:val="6"/>
      </w:rPr>
    </w:sdtEndPr>
    <w:sdtContent>
      <w:p w14:paraId="1840ECD1">
        <w:pPr>
          <w:pStyle w:val="8"/>
          <w:framePr w:wrap="auto" w:vAnchor="text" w:hAnchor="margin" w:xAlign="right" w:y="1"/>
          <w:rPr>
            <w:rStyle w:val="6"/>
          </w:rPr>
        </w:pPr>
        <w:r>
          <w:rPr>
            <w:rStyle w:val="6"/>
          </w:rPr>
          <w:fldChar w:fldCharType="begin"/>
        </w:r>
        <w:r>
          <w:rPr>
            <w:rStyle w:val="6"/>
          </w:rPr>
          <w:instrText xml:space="preserve"> PAGE </w:instrText>
        </w:r>
        <w:r>
          <w:rPr>
            <w:rStyle w:val="6"/>
          </w:rPr>
          <w:fldChar w:fldCharType="end"/>
        </w:r>
      </w:p>
    </w:sdtContent>
  </w:sdt>
  <w:p w14:paraId="68762A48">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9C"/>
    <w:rsid w:val="000068B4"/>
    <w:rsid w:val="00027BEC"/>
    <w:rsid w:val="00030544"/>
    <w:rsid w:val="00051F37"/>
    <w:rsid w:val="00075937"/>
    <w:rsid w:val="00092A7F"/>
    <w:rsid w:val="000976D3"/>
    <w:rsid w:val="000E0BDA"/>
    <w:rsid w:val="000E41E2"/>
    <w:rsid w:val="001176E8"/>
    <w:rsid w:val="00123C54"/>
    <w:rsid w:val="001473EB"/>
    <w:rsid w:val="00147D4F"/>
    <w:rsid w:val="00173A07"/>
    <w:rsid w:val="001972F0"/>
    <w:rsid w:val="001B5CB1"/>
    <w:rsid w:val="001C3B06"/>
    <w:rsid w:val="001F6B9F"/>
    <w:rsid w:val="0020323A"/>
    <w:rsid w:val="00211E63"/>
    <w:rsid w:val="002415D0"/>
    <w:rsid w:val="002C2514"/>
    <w:rsid w:val="002D42F6"/>
    <w:rsid w:val="002E384D"/>
    <w:rsid w:val="002E6381"/>
    <w:rsid w:val="00300ABB"/>
    <w:rsid w:val="00357EE0"/>
    <w:rsid w:val="00371BF6"/>
    <w:rsid w:val="003A36B1"/>
    <w:rsid w:val="003F2E71"/>
    <w:rsid w:val="00442498"/>
    <w:rsid w:val="00492D51"/>
    <w:rsid w:val="00495E1B"/>
    <w:rsid w:val="004B7536"/>
    <w:rsid w:val="004D7CEF"/>
    <w:rsid w:val="004F4052"/>
    <w:rsid w:val="005243E3"/>
    <w:rsid w:val="00524CB6"/>
    <w:rsid w:val="00530F68"/>
    <w:rsid w:val="00540495"/>
    <w:rsid w:val="005515C4"/>
    <w:rsid w:val="005607B4"/>
    <w:rsid w:val="00564FAA"/>
    <w:rsid w:val="0057333D"/>
    <w:rsid w:val="005B6C3B"/>
    <w:rsid w:val="005F24AD"/>
    <w:rsid w:val="005F48E2"/>
    <w:rsid w:val="00627EBB"/>
    <w:rsid w:val="006365B5"/>
    <w:rsid w:val="00644A3A"/>
    <w:rsid w:val="00683FBA"/>
    <w:rsid w:val="0068594F"/>
    <w:rsid w:val="006932AB"/>
    <w:rsid w:val="006B0013"/>
    <w:rsid w:val="006C3B13"/>
    <w:rsid w:val="006C7F18"/>
    <w:rsid w:val="00707DE4"/>
    <w:rsid w:val="007319DA"/>
    <w:rsid w:val="007464FF"/>
    <w:rsid w:val="00750C50"/>
    <w:rsid w:val="0076743E"/>
    <w:rsid w:val="00777872"/>
    <w:rsid w:val="0078458C"/>
    <w:rsid w:val="00786ABC"/>
    <w:rsid w:val="0079414F"/>
    <w:rsid w:val="007B6EB8"/>
    <w:rsid w:val="007C6F90"/>
    <w:rsid w:val="007D0CA4"/>
    <w:rsid w:val="007E2214"/>
    <w:rsid w:val="00803A12"/>
    <w:rsid w:val="00811960"/>
    <w:rsid w:val="00814DDE"/>
    <w:rsid w:val="008C4F0A"/>
    <w:rsid w:val="008D2475"/>
    <w:rsid w:val="008F078B"/>
    <w:rsid w:val="008F12E5"/>
    <w:rsid w:val="008F1FD3"/>
    <w:rsid w:val="008F7B5F"/>
    <w:rsid w:val="00907EEA"/>
    <w:rsid w:val="0091131F"/>
    <w:rsid w:val="009373CE"/>
    <w:rsid w:val="00942AD4"/>
    <w:rsid w:val="00943143"/>
    <w:rsid w:val="009555AF"/>
    <w:rsid w:val="009C45DD"/>
    <w:rsid w:val="009D1481"/>
    <w:rsid w:val="00A03E2F"/>
    <w:rsid w:val="00A23D09"/>
    <w:rsid w:val="00A41497"/>
    <w:rsid w:val="00A73917"/>
    <w:rsid w:val="00A8379C"/>
    <w:rsid w:val="00A85945"/>
    <w:rsid w:val="00A92BAC"/>
    <w:rsid w:val="00B062F0"/>
    <w:rsid w:val="00B10C04"/>
    <w:rsid w:val="00B2413C"/>
    <w:rsid w:val="00B31544"/>
    <w:rsid w:val="00B532D4"/>
    <w:rsid w:val="00B627D5"/>
    <w:rsid w:val="00B9264D"/>
    <w:rsid w:val="00BA50EF"/>
    <w:rsid w:val="00BA5B67"/>
    <w:rsid w:val="00BC32B3"/>
    <w:rsid w:val="00BE6BE1"/>
    <w:rsid w:val="00BF293B"/>
    <w:rsid w:val="00BF6F5F"/>
    <w:rsid w:val="00C1208B"/>
    <w:rsid w:val="00C1743D"/>
    <w:rsid w:val="00C24651"/>
    <w:rsid w:val="00C26D6B"/>
    <w:rsid w:val="00C415C3"/>
    <w:rsid w:val="00C44F48"/>
    <w:rsid w:val="00C72D2C"/>
    <w:rsid w:val="00CF06A3"/>
    <w:rsid w:val="00CF0BCD"/>
    <w:rsid w:val="00CF7607"/>
    <w:rsid w:val="00D05B47"/>
    <w:rsid w:val="00D063B9"/>
    <w:rsid w:val="00D24E72"/>
    <w:rsid w:val="00D30080"/>
    <w:rsid w:val="00D56242"/>
    <w:rsid w:val="00E57931"/>
    <w:rsid w:val="00E75B96"/>
    <w:rsid w:val="00E908E5"/>
    <w:rsid w:val="00EA664C"/>
    <w:rsid w:val="00EA74BF"/>
    <w:rsid w:val="00EE5A55"/>
    <w:rsid w:val="00EF49C5"/>
    <w:rsid w:val="00EF5831"/>
    <w:rsid w:val="00F21C6E"/>
    <w:rsid w:val="00F26066"/>
    <w:rsid w:val="00F265A0"/>
    <w:rsid w:val="00F4366F"/>
    <w:rsid w:val="00F8194C"/>
    <w:rsid w:val="00F8601B"/>
    <w:rsid w:val="00FA5CCB"/>
    <w:rsid w:val="00FD0AF5"/>
    <w:rsid w:val="38276C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atentStyles>
  <w:style w:type="paragraph" w:default="1" w:styleId="1">
    <w:name w:val="Normal"/>
    <w:qFormat/>
    <w:uiPriority w:val="0"/>
    <w:rPr>
      <w:rFonts w:asciiTheme="minorHAnsi" w:hAnsiTheme="minorHAnsi" w:eastAsiaTheme="minorHAnsi" w:cstheme="minorBidi"/>
      <w:kern w:val="2"/>
      <w:sz w:val="24"/>
      <w:szCs w:val="24"/>
      <w:lang w:val="ru-RU" w:eastAsia="en-US" w:bidi="ar-SA"/>
      <w14:ligatures w14:val="standardContextual"/>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styleId="6">
    <w:name w:val="page number"/>
    <w:basedOn w:val="2"/>
    <w:semiHidden/>
    <w:unhideWhenUsed/>
    <w:uiPriority w:val="99"/>
  </w:style>
  <w:style w:type="paragraph" w:styleId="7">
    <w:name w:val="Body Text"/>
    <w:basedOn w:val="1"/>
    <w:link w:val="11"/>
    <w:qFormat/>
    <w:uiPriority w:val="0"/>
    <w:pPr>
      <w:spacing w:before="180" w:after="180"/>
    </w:pPr>
    <w:rPr>
      <w:kern w:val="0"/>
      <w:lang w:val="en-US"/>
      <w14:ligatures w14:val="none"/>
    </w:rPr>
  </w:style>
  <w:style w:type="paragraph" w:styleId="8">
    <w:name w:val="footer"/>
    <w:basedOn w:val="1"/>
    <w:link w:val="13"/>
    <w:unhideWhenUsed/>
    <w:uiPriority w:val="99"/>
    <w:pPr>
      <w:tabs>
        <w:tab w:val="center" w:pos="4677"/>
        <w:tab w:val="right" w:pos="9355"/>
      </w:tabs>
    </w:p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laceholder Text"/>
    <w:basedOn w:val="2"/>
    <w:semiHidden/>
    <w:qFormat/>
    <w:uiPriority w:val="99"/>
    <w:rPr>
      <w:color w:val="666666"/>
    </w:rPr>
  </w:style>
  <w:style w:type="character" w:customStyle="1" w:styleId="11">
    <w:name w:val="Основной текст Знак"/>
    <w:basedOn w:val="2"/>
    <w:link w:val="7"/>
    <w:qFormat/>
    <w:uiPriority w:val="0"/>
    <w:rPr>
      <w:kern w:val="0"/>
      <w:lang w:val="en-US"/>
      <w14:ligatures w14:val="none"/>
    </w:rPr>
  </w:style>
  <w:style w:type="paragraph" w:customStyle="1" w:styleId="12">
    <w:name w:val="First Paragraph"/>
    <w:basedOn w:val="7"/>
    <w:next w:val="7"/>
    <w:qFormat/>
    <w:uiPriority w:val="0"/>
  </w:style>
  <w:style w:type="character" w:customStyle="1" w:styleId="13">
    <w:name w:val="Нижний колонтитул Знак"/>
    <w:basedOn w:val="2"/>
    <w:link w:val="8"/>
    <w:qFormat/>
    <w:uiPriority w:val="99"/>
  </w:style>
  <w:style w:type="character" w:customStyle="1" w:styleId="14">
    <w:name w:val="Unresolved Mention"/>
    <w:basedOn w:val="2"/>
    <w:semiHidden/>
    <w:unhideWhenUsed/>
    <w:uiPriority w:val="99"/>
    <w:rPr>
      <w:color w:val="605E5C"/>
      <w:shd w:val="clear" w:color="auto" w:fill="E1DFDD"/>
    </w:rPr>
  </w:style>
  <w:style w:type="paragraph" w:customStyle="1" w:styleId="15">
    <w:name w:val="p1"/>
    <w:basedOn w:val="1"/>
    <w:qFormat/>
    <w:uiPriority w:val="0"/>
    <w:rPr>
      <w:rFonts w:ascii="Times New Roman" w:hAnsi="Times New Roman" w:eastAsia="Times New Roman" w:cs="Times New Roman"/>
      <w:color w:val="000000"/>
      <w:kern w:val="0"/>
      <w:sz w:val="18"/>
      <w:szCs w:val="18"/>
      <w:lang w:eastAsia="ru-RU"/>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3651-357F-8B4C-9500-F0C87B2C653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2984</Words>
  <Characters>17012</Characters>
  <Lines>141</Lines>
  <Paragraphs>39</Paragraphs>
  <TotalTime>12</TotalTime>
  <ScaleCrop>false</ScaleCrop>
  <LinksUpToDate>false</LinksUpToDate>
  <CharactersWithSpaces>19957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2026-06-01T14:13:00Z</dcterms:created>
  <dc:creator>Nikita Burlov</dc:creator>
  <cp:lastModifiedBy>user</cp:lastModifiedBy>
  <dcterms:modified xsi:type="dcterms:W3CDTF">2026-06-18T10:50:42Z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eyJoZGlkIjoiOTc3M2Y5NzIzMDFlZjAyY2Q4Njk5ODkyYjFjNzBiNTQiLCJ1c2VySWQiOiI2MjQxNTM5NjQifQ==</vt:lpwstr>
  </property>
  <property fmtid="{D5CDD505-2E9C-101B-9397-08002B2CF9AE}" pid="3" name="KSOProductBuildVer">
    <vt:lpwstr>1049-12.1.0.25862</vt:lpwstr>
  </property>
  <property fmtid="{D5CDD505-2E9C-101B-9397-08002B2CF9AE}" pid="4" name="ICV">
    <vt:lpwstr>88C8BC28172545D6A156AE4233D9AB43_13</vt:lpwstr>
  </property>
</Properties>
</file>